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B8211" w14:textId="1FB363E6" w:rsidR="008A3469" w:rsidRPr="00255CFE" w:rsidRDefault="00FA7906" w:rsidP="00255CFE">
      <w:pPr>
        <w:rPr>
          <w:rFonts w:ascii="Arial" w:eastAsia="Bookman Old Style" w:hAnsi="Arial" w:cs="Arial"/>
          <w:color w:val="000000"/>
          <w:sz w:val="22"/>
          <w:szCs w:val="22"/>
        </w:rPr>
      </w:pPr>
      <w:r w:rsidRPr="00255CFE">
        <w:rPr>
          <w:rFonts w:ascii="Arial" w:eastAsia="Bookman Old Style" w:hAnsi="Arial" w:cs="Arial"/>
          <w:color w:val="000000"/>
          <w:sz w:val="22"/>
          <w:szCs w:val="22"/>
        </w:rPr>
        <w:t>Bogotá D.C., abril</w:t>
      </w:r>
      <w:r w:rsidR="008A3469" w:rsidRPr="00255CFE">
        <w:rPr>
          <w:rFonts w:ascii="Arial" w:eastAsia="Bookman Old Style" w:hAnsi="Arial" w:cs="Arial"/>
          <w:color w:val="000000"/>
          <w:sz w:val="22"/>
          <w:szCs w:val="22"/>
        </w:rPr>
        <w:t xml:space="preserve"> de 2024</w:t>
      </w:r>
    </w:p>
    <w:p w14:paraId="0509BDFD" w14:textId="77777777" w:rsidR="008A3469" w:rsidRPr="00255CFE" w:rsidRDefault="008A3469" w:rsidP="00255CFE">
      <w:pPr>
        <w:pBdr>
          <w:top w:val="nil"/>
          <w:left w:val="nil"/>
          <w:bottom w:val="nil"/>
          <w:right w:val="nil"/>
          <w:between w:val="nil"/>
        </w:pBdr>
        <w:ind w:right="-93"/>
        <w:jc w:val="both"/>
        <w:rPr>
          <w:rFonts w:ascii="Arial" w:eastAsia="Bookman Old Style" w:hAnsi="Arial" w:cs="Arial"/>
          <w:color w:val="000000"/>
          <w:sz w:val="22"/>
          <w:szCs w:val="22"/>
        </w:rPr>
      </w:pPr>
    </w:p>
    <w:p w14:paraId="61CA5765" w14:textId="77777777" w:rsidR="008A3469" w:rsidRPr="00255CFE" w:rsidRDefault="008A3469" w:rsidP="00255CFE">
      <w:pPr>
        <w:pBdr>
          <w:top w:val="nil"/>
          <w:left w:val="nil"/>
          <w:bottom w:val="nil"/>
          <w:right w:val="nil"/>
          <w:between w:val="nil"/>
        </w:pBdr>
        <w:ind w:right="-93"/>
        <w:jc w:val="both"/>
        <w:rPr>
          <w:rFonts w:ascii="Arial" w:eastAsia="Bookman Old Style" w:hAnsi="Arial" w:cs="Arial"/>
          <w:color w:val="000000"/>
          <w:sz w:val="22"/>
          <w:szCs w:val="22"/>
        </w:rPr>
      </w:pPr>
    </w:p>
    <w:p w14:paraId="2A879848" w14:textId="77777777" w:rsidR="008A3469" w:rsidRPr="00255CFE" w:rsidRDefault="008A3469" w:rsidP="00255CFE">
      <w:pPr>
        <w:pStyle w:val="Sinespaciado"/>
        <w:rPr>
          <w:rFonts w:ascii="Arial" w:eastAsia="Bookman Old Style" w:hAnsi="Arial" w:cs="Arial"/>
        </w:rPr>
      </w:pPr>
      <w:r w:rsidRPr="00255CFE">
        <w:rPr>
          <w:rFonts w:ascii="Arial" w:eastAsia="Bookman Old Style" w:hAnsi="Arial" w:cs="Arial"/>
        </w:rPr>
        <w:t>Honorable Representante</w:t>
      </w:r>
    </w:p>
    <w:p w14:paraId="2EE9CCC9" w14:textId="77777777" w:rsidR="008A3469" w:rsidRPr="00255CFE" w:rsidRDefault="008A3469" w:rsidP="00255CFE">
      <w:pPr>
        <w:pStyle w:val="Sinespaciado"/>
        <w:rPr>
          <w:rFonts w:ascii="Arial" w:eastAsia="Bookman Old Style" w:hAnsi="Arial" w:cs="Arial"/>
          <w:b/>
        </w:rPr>
      </w:pPr>
      <w:r w:rsidRPr="00255CFE">
        <w:rPr>
          <w:rFonts w:ascii="Arial" w:eastAsia="Bookman Old Style" w:hAnsi="Arial" w:cs="Arial"/>
          <w:b/>
        </w:rPr>
        <w:t>ÓSCAR HERNÁN SÁNCHEZ</w:t>
      </w:r>
    </w:p>
    <w:p w14:paraId="5A62118F" w14:textId="77777777" w:rsidR="008A3469" w:rsidRPr="00255CFE" w:rsidRDefault="008A3469" w:rsidP="00255CFE">
      <w:pPr>
        <w:pStyle w:val="Sinespaciado"/>
        <w:rPr>
          <w:rFonts w:ascii="Arial" w:eastAsia="Bookman Old Style" w:hAnsi="Arial" w:cs="Arial"/>
        </w:rPr>
      </w:pPr>
      <w:r w:rsidRPr="00255CFE">
        <w:rPr>
          <w:rFonts w:ascii="Arial" w:eastAsia="Bookman Old Style" w:hAnsi="Arial" w:cs="Arial"/>
        </w:rPr>
        <w:t>Presidente Comisión Primera Constitucional Permanente</w:t>
      </w:r>
    </w:p>
    <w:p w14:paraId="7F489348" w14:textId="77777777" w:rsidR="008A3469" w:rsidRPr="00255CFE" w:rsidRDefault="008A3469" w:rsidP="00255CFE">
      <w:pPr>
        <w:pStyle w:val="Sinespaciado"/>
        <w:rPr>
          <w:rFonts w:ascii="Arial" w:eastAsia="Bookman Old Style" w:hAnsi="Arial" w:cs="Arial"/>
        </w:rPr>
      </w:pPr>
      <w:r w:rsidRPr="00255CFE">
        <w:rPr>
          <w:rFonts w:ascii="Arial" w:eastAsia="Bookman Old Style" w:hAnsi="Arial" w:cs="Arial"/>
        </w:rPr>
        <w:t>Cámara de Representantes</w:t>
      </w:r>
    </w:p>
    <w:p w14:paraId="1E47266C" w14:textId="77777777" w:rsidR="008A3469" w:rsidRPr="00255CFE" w:rsidRDefault="008A3469" w:rsidP="00255CFE">
      <w:pPr>
        <w:pStyle w:val="Sinespaciado"/>
        <w:rPr>
          <w:rFonts w:ascii="Arial" w:eastAsia="Bookman Old Style" w:hAnsi="Arial" w:cs="Arial"/>
        </w:rPr>
      </w:pPr>
      <w:r w:rsidRPr="00255CFE">
        <w:rPr>
          <w:rFonts w:ascii="Arial" w:eastAsia="Bookman Old Style" w:hAnsi="Arial" w:cs="Arial"/>
        </w:rPr>
        <w:t>Ciudad</w:t>
      </w:r>
    </w:p>
    <w:p w14:paraId="2A99BB0D" w14:textId="77777777" w:rsidR="008A3469" w:rsidRPr="00255CFE" w:rsidRDefault="008A3469" w:rsidP="00255CFE">
      <w:pPr>
        <w:jc w:val="both"/>
        <w:rPr>
          <w:rFonts w:ascii="Arial" w:eastAsia="Bookman Old Style" w:hAnsi="Arial" w:cs="Arial"/>
          <w:sz w:val="22"/>
          <w:szCs w:val="22"/>
        </w:rPr>
      </w:pPr>
    </w:p>
    <w:p w14:paraId="66A9B5F1" w14:textId="77777777" w:rsidR="008A3469" w:rsidRPr="00255CFE" w:rsidRDefault="008A3469" w:rsidP="00255CFE">
      <w:pPr>
        <w:jc w:val="both"/>
        <w:rPr>
          <w:rFonts w:ascii="Arial" w:eastAsia="Bookman Old Style" w:hAnsi="Arial" w:cs="Arial"/>
          <w:sz w:val="22"/>
          <w:szCs w:val="22"/>
        </w:rPr>
      </w:pPr>
    </w:p>
    <w:p w14:paraId="32611B23" w14:textId="3BD7C7A3" w:rsidR="008A3469" w:rsidRPr="00255CFE" w:rsidRDefault="007C6503" w:rsidP="00255CFE">
      <w:pPr>
        <w:ind w:left="1416"/>
        <w:jc w:val="both"/>
        <w:rPr>
          <w:rFonts w:ascii="Arial" w:eastAsia="Bookman Old Style" w:hAnsi="Arial" w:cs="Arial"/>
          <w:color w:val="000000"/>
          <w:sz w:val="22"/>
          <w:szCs w:val="22"/>
        </w:rPr>
      </w:pPr>
      <w:r w:rsidRPr="00255CFE">
        <w:rPr>
          <w:rFonts w:ascii="Arial" w:eastAsia="Bookman Old Style" w:hAnsi="Arial" w:cs="Arial"/>
          <w:b/>
          <w:color w:val="000000"/>
          <w:sz w:val="22"/>
          <w:szCs w:val="22"/>
        </w:rPr>
        <w:t>Asunto</w:t>
      </w:r>
      <w:r w:rsidR="008A3469" w:rsidRPr="00255CFE">
        <w:rPr>
          <w:rFonts w:ascii="Arial" w:eastAsia="Bookman Old Style" w:hAnsi="Arial" w:cs="Arial"/>
          <w:b/>
          <w:color w:val="000000"/>
          <w:sz w:val="22"/>
          <w:szCs w:val="22"/>
        </w:rPr>
        <w:t>:</w:t>
      </w:r>
      <w:r w:rsidR="008A3469" w:rsidRPr="00255CFE">
        <w:rPr>
          <w:rFonts w:ascii="Arial" w:eastAsia="Bookman Old Style" w:hAnsi="Arial" w:cs="Arial"/>
          <w:color w:val="000000"/>
          <w:sz w:val="22"/>
          <w:szCs w:val="22"/>
        </w:rPr>
        <w:t xml:space="preserve"> Informe de ponencia para primer debate del </w:t>
      </w:r>
      <w:r w:rsidRPr="00255CFE">
        <w:rPr>
          <w:rFonts w:ascii="Arial" w:eastAsia="Bookman Old Style" w:hAnsi="Arial" w:cs="Arial"/>
          <w:color w:val="000000"/>
          <w:sz w:val="22"/>
          <w:szCs w:val="22"/>
        </w:rPr>
        <w:t>Proyecto de Ley No. 408 de 202</w:t>
      </w:r>
      <w:r w:rsidR="00921AF6">
        <w:rPr>
          <w:rFonts w:ascii="Arial" w:eastAsia="Bookman Old Style" w:hAnsi="Arial" w:cs="Arial"/>
          <w:color w:val="000000"/>
          <w:sz w:val="22"/>
          <w:szCs w:val="22"/>
        </w:rPr>
        <w:t>4</w:t>
      </w:r>
      <w:r w:rsidRPr="00255CFE">
        <w:rPr>
          <w:rFonts w:ascii="Arial" w:eastAsia="Bookman Old Style" w:hAnsi="Arial" w:cs="Arial"/>
          <w:color w:val="000000"/>
          <w:sz w:val="22"/>
          <w:szCs w:val="22"/>
        </w:rPr>
        <w:t xml:space="preserve"> Cámara </w:t>
      </w:r>
      <w:r w:rsidRPr="00255CFE">
        <w:rPr>
          <w:rFonts w:ascii="Arial" w:eastAsia="Bookman Old Style" w:hAnsi="Arial" w:cs="Arial"/>
          <w:bCs/>
          <w:i/>
          <w:color w:val="000000"/>
          <w:sz w:val="22"/>
          <w:szCs w:val="22"/>
        </w:rPr>
        <w:t>“</w:t>
      </w:r>
      <w:r w:rsidRPr="00255CFE">
        <w:rPr>
          <w:rFonts w:ascii="Arial" w:eastAsia="Bookman Old Style" w:hAnsi="Arial" w:cs="Arial"/>
          <w:b/>
          <w:bCs/>
          <w:i/>
          <w:color w:val="000000"/>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p>
    <w:p w14:paraId="525AE634" w14:textId="77777777" w:rsidR="008A3469" w:rsidRPr="00255CFE" w:rsidRDefault="008A3469" w:rsidP="00255CFE">
      <w:pPr>
        <w:jc w:val="both"/>
        <w:rPr>
          <w:rFonts w:ascii="Arial" w:eastAsia="Bookman Old Style" w:hAnsi="Arial" w:cs="Arial"/>
          <w:color w:val="000000"/>
          <w:sz w:val="22"/>
          <w:szCs w:val="22"/>
        </w:rPr>
      </w:pPr>
    </w:p>
    <w:p w14:paraId="043E4697" w14:textId="77777777" w:rsidR="008A3469" w:rsidRPr="00255CFE" w:rsidRDefault="008A3469" w:rsidP="00255CFE">
      <w:pPr>
        <w:jc w:val="both"/>
        <w:rPr>
          <w:rFonts w:ascii="Arial" w:eastAsia="Bookman Old Style" w:hAnsi="Arial" w:cs="Arial"/>
          <w:color w:val="000000"/>
          <w:sz w:val="22"/>
          <w:szCs w:val="22"/>
        </w:rPr>
      </w:pPr>
      <w:r w:rsidRPr="00255CFE">
        <w:rPr>
          <w:rFonts w:ascii="Arial" w:eastAsia="Bookman Old Style" w:hAnsi="Arial" w:cs="Arial"/>
          <w:color w:val="000000"/>
          <w:sz w:val="22"/>
          <w:szCs w:val="22"/>
        </w:rPr>
        <w:t xml:space="preserve">Respetado Presidente: </w:t>
      </w:r>
    </w:p>
    <w:p w14:paraId="6426BF55" w14:textId="77777777" w:rsidR="008A3469" w:rsidRPr="00255CFE" w:rsidRDefault="008A3469" w:rsidP="00255CFE">
      <w:pPr>
        <w:jc w:val="both"/>
        <w:rPr>
          <w:rFonts w:ascii="Arial" w:eastAsia="Bookman Old Style" w:hAnsi="Arial" w:cs="Arial"/>
          <w:color w:val="000000"/>
          <w:sz w:val="22"/>
          <w:szCs w:val="22"/>
        </w:rPr>
      </w:pPr>
    </w:p>
    <w:p w14:paraId="3D870DB9" w14:textId="41634CD0" w:rsidR="008A3469" w:rsidRPr="00255CFE" w:rsidRDefault="008A3469" w:rsidP="00255CFE">
      <w:pPr>
        <w:jc w:val="both"/>
        <w:rPr>
          <w:rFonts w:ascii="Arial" w:eastAsia="Bookman Old Style" w:hAnsi="Arial" w:cs="Arial"/>
          <w:color w:val="000000"/>
          <w:sz w:val="22"/>
          <w:szCs w:val="22"/>
        </w:rPr>
      </w:pPr>
      <w:r w:rsidRPr="00255CFE">
        <w:rPr>
          <w:rFonts w:ascii="Arial" w:eastAsia="Bookman Old Style" w:hAnsi="Arial" w:cs="Arial"/>
          <w:color w:val="000000"/>
          <w:sz w:val="22"/>
          <w:szCs w:val="22"/>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presento el informe de </w:t>
      </w:r>
      <w:r w:rsidRPr="00255CFE">
        <w:rPr>
          <w:rFonts w:ascii="Arial" w:eastAsia="Bookman Old Style" w:hAnsi="Arial" w:cs="Arial"/>
          <w:b/>
          <w:color w:val="000000"/>
          <w:sz w:val="22"/>
          <w:szCs w:val="22"/>
        </w:rPr>
        <w:t>PONENCIA POSITIVA</w:t>
      </w:r>
      <w:r w:rsidRPr="00255CFE">
        <w:rPr>
          <w:rFonts w:ascii="Arial" w:eastAsia="Bookman Old Style" w:hAnsi="Arial" w:cs="Arial"/>
          <w:color w:val="000000"/>
          <w:sz w:val="22"/>
          <w:szCs w:val="22"/>
        </w:rPr>
        <w:t xml:space="preserve"> para primer debate del </w:t>
      </w:r>
      <w:r w:rsidR="007C6503" w:rsidRPr="00255CFE">
        <w:rPr>
          <w:rFonts w:ascii="Arial" w:eastAsia="Bookman Old Style" w:hAnsi="Arial" w:cs="Arial"/>
          <w:color w:val="000000"/>
          <w:sz w:val="22"/>
          <w:szCs w:val="22"/>
        </w:rPr>
        <w:t>Proyecto de Ley No. 408 de 202</w:t>
      </w:r>
      <w:r w:rsidR="00921AF6">
        <w:rPr>
          <w:rFonts w:ascii="Arial" w:eastAsia="Bookman Old Style" w:hAnsi="Arial" w:cs="Arial"/>
          <w:color w:val="000000"/>
          <w:sz w:val="22"/>
          <w:szCs w:val="22"/>
        </w:rPr>
        <w:t>4</w:t>
      </w:r>
      <w:r w:rsidR="007C6503" w:rsidRPr="00255CFE">
        <w:rPr>
          <w:rFonts w:ascii="Arial" w:eastAsia="Bookman Old Style" w:hAnsi="Arial" w:cs="Arial"/>
          <w:color w:val="000000"/>
          <w:sz w:val="22"/>
          <w:szCs w:val="22"/>
        </w:rPr>
        <w:t xml:space="preserve"> Cámara </w:t>
      </w:r>
      <w:r w:rsidR="007C6503" w:rsidRPr="00255CFE">
        <w:rPr>
          <w:rFonts w:ascii="Arial" w:eastAsia="Bookman Old Style" w:hAnsi="Arial" w:cs="Arial"/>
          <w:bCs/>
          <w:i/>
          <w:color w:val="000000"/>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r w:rsidRPr="00255CFE">
        <w:rPr>
          <w:rFonts w:ascii="Arial" w:eastAsia="Bookman Old Style" w:hAnsi="Arial" w:cs="Arial"/>
          <w:color w:val="000000"/>
          <w:sz w:val="22"/>
          <w:szCs w:val="22"/>
        </w:rPr>
        <w:t>,</w:t>
      </w:r>
      <w:r w:rsidR="000724A6" w:rsidRPr="00255CFE">
        <w:rPr>
          <w:rFonts w:ascii="Arial" w:eastAsia="Bookman Old Style" w:hAnsi="Arial" w:cs="Arial"/>
          <w:color w:val="000000"/>
          <w:sz w:val="22"/>
          <w:szCs w:val="22"/>
        </w:rPr>
        <w:t xml:space="preserve"> </w:t>
      </w:r>
      <w:r w:rsidRPr="00255CFE">
        <w:rPr>
          <w:rFonts w:ascii="Arial" w:eastAsia="Bookman Old Style" w:hAnsi="Arial" w:cs="Arial"/>
          <w:color w:val="000000"/>
          <w:sz w:val="22"/>
          <w:szCs w:val="22"/>
        </w:rPr>
        <w:t xml:space="preserve">en los siguientes términos:  </w:t>
      </w:r>
    </w:p>
    <w:p w14:paraId="012656FD" w14:textId="04BAAE4E" w:rsidR="008A3469" w:rsidRPr="00255CFE" w:rsidRDefault="008A3469" w:rsidP="00255CFE">
      <w:pPr>
        <w:jc w:val="both"/>
        <w:rPr>
          <w:rFonts w:ascii="Arial" w:eastAsia="Bookman Old Style" w:hAnsi="Arial" w:cs="Arial"/>
          <w:i/>
          <w:color w:val="000000"/>
          <w:sz w:val="22"/>
          <w:szCs w:val="22"/>
        </w:rPr>
      </w:pPr>
    </w:p>
    <w:p w14:paraId="08BD862F" w14:textId="77777777" w:rsidR="00FA7906" w:rsidRPr="00255CFE" w:rsidRDefault="00FA7906" w:rsidP="00255CFE">
      <w:pPr>
        <w:jc w:val="both"/>
        <w:rPr>
          <w:rFonts w:ascii="Arial" w:eastAsia="Bookman Old Style" w:hAnsi="Arial" w:cs="Arial"/>
          <w:i/>
          <w:color w:val="000000"/>
          <w:sz w:val="22"/>
          <w:szCs w:val="22"/>
        </w:rPr>
      </w:pPr>
    </w:p>
    <w:p w14:paraId="36E3E727" w14:textId="77777777" w:rsidR="008A3469" w:rsidRPr="00255CFE" w:rsidRDefault="008A3469" w:rsidP="00255CFE">
      <w:pPr>
        <w:numPr>
          <w:ilvl w:val="0"/>
          <w:numId w:val="15"/>
        </w:numPr>
        <w:pBdr>
          <w:top w:val="nil"/>
          <w:left w:val="nil"/>
          <w:bottom w:val="nil"/>
          <w:right w:val="nil"/>
          <w:between w:val="nil"/>
        </w:pBdr>
        <w:autoSpaceDE w:val="0"/>
        <w:autoSpaceDN w:val="0"/>
        <w:jc w:val="both"/>
        <w:rPr>
          <w:rFonts w:ascii="Arial" w:eastAsia="Bookman Old Style" w:hAnsi="Arial" w:cs="Arial"/>
          <w:b/>
          <w:color w:val="000000"/>
          <w:sz w:val="22"/>
          <w:szCs w:val="22"/>
        </w:rPr>
      </w:pPr>
      <w:r w:rsidRPr="00255CFE">
        <w:rPr>
          <w:rFonts w:ascii="Arial" w:eastAsia="Bookman Old Style" w:hAnsi="Arial" w:cs="Arial"/>
          <w:b/>
          <w:color w:val="000000"/>
          <w:sz w:val="22"/>
          <w:szCs w:val="22"/>
        </w:rPr>
        <w:t xml:space="preserve">ANTECEDENTES Y TRÁMITE LEGISLATIVO </w:t>
      </w:r>
    </w:p>
    <w:p w14:paraId="60278255" w14:textId="77777777" w:rsidR="008A3469" w:rsidRPr="00255CFE" w:rsidRDefault="008A3469" w:rsidP="00255CFE">
      <w:pPr>
        <w:jc w:val="both"/>
        <w:rPr>
          <w:rFonts w:ascii="Arial" w:eastAsia="Bookman Old Style" w:hAnsi="Arial" w:cs="Arial"/>
          <w:color w:val="000000"/>
          <w:sz w:val="22"/>
          <w:szCs w:val="22"/>
        </w:rPr>
      </w:pPr>
    </w:p>
    <w:p w14:paraId="66BFE0E7" w14:textId="342471EF" w:rsidR="008A3469" w:rsidRPr="00255CFE" w:rsidRDefault="008A3469" w:rsidP="00255CFE">
      <w:pPr>
        <w:jc w:val="both"/>
        <w:rPr>
          <w:rFonts w:ascii="Arial" w:eastAsia="Bookman Old Style" w:hAnsi="Arial" w:cs="Arial"/>
          <w:color w:val="000000"/>
          <w:sz w:val="22"/>
          <w:szCs w:val="22"/>
        </w:rPr>
      </w:pPr>
      <w:r w:rsidRPr="00255CFE">
        <w:rPr>
          <w:rFonts w:ascii="Arial" w:eastAsia="Bookman Old Style" w:hAnsi="Arial" w:cs="Arial"/>
          <w:color w:val="000000"/>
          <w:sz w:val="22"/>
          <w:szCs w:val="22"/>
        </w:rPr>
        <w:t xml:space="preserve">El Proyecto de Ley No. </w:t>
      </w:r>
      <w:r w:rsidR="00070E58" w:rsidRPr="00255CFE">
        <w:rPr>
          <w:rFonts w:ascii="Arial" w:eastAsia="Bookman Old Style" w:hAnsi="Arial" w:cs="Arial"/>
          <w:color w:val="000000"/>
          <w:sz w:val="22"/>
          <w:szCs w:val="22"/>
        </w:rPr>
        <w:t>408 de 2024</w:t>
      </w:r>
      <w:r w:rsidRPr="00255CFE">
        <w:rPr>
          <w:rFonts w:ascii="Arial" w:eastAsia="Bookman Old Style" w:hAnsi="Arial" w:cs="Arial"/>
          <w:color w:val="000000"/>
          <w:sz w:val="22"/>
          <w:szCs w:val="22"/>
        </w:rPr>
        <w:t xml:space="preserve"> Cá</w:t>
      </w:r>
      <w:r w:rsidR="003A54B3" w:rsidRPr="00255CFE">
        <w:rPr>
          <w:rFonts w:ascii="Arial" w:eastAsia="Bookman Old Style" w:hAnsi="Arial" w:cs="Arial"/>
          <w:color w:val="000000"/>
          <w:sz w:val="22"/>
          <w:szCs w:val="22"/>
        </w:rPr>
        <w:t>mara fue radicado el día doce (20</w:t>
      </w:r>
      <w:r w:rsidRPr="00255CFE">
        <w:rPr>
          <w:rFonts w:ascii="Arial" w:eastAsia="Bookman Old Style" w:hAnsi="Arial" w:cs="Arial"/>
          <w:color w:val="000000"/>
          <w:sz w:val="22"/>
          <w:szCs w:val="22"/>
        </w:rPr>
        <w:t xml:space="preserve">) de </w:t>
      </w:r>
      <w:r w:rsidR="003A54B3" w:rsidRPr="00255CFE">
        <w:rPr>
          <w:rFonts w:ascii="Arial" w:eastAsia="Bookman Old Style" w:hAnsi="Arial" w:cs="Arial"/>
          <w:color w:val="000000"/>
          <w:sz w:val="22"/>
          <w:szCs w:val="22"/>
        </w:rPr>
        <w:t>marzo</w:t>
      </w:r>
      <w:r w:rsidRPr="00255CFE">
        <w:rPr>
          <w:rFonts w:ascii="Arial" w:eastAsia="Bookman Old Style" w:hAnsi="Arial" w:cs="Arial"/>
          <w:color w:val="000000"/>
          <w:sz w:val="22"/>
          <w:szCs w:val="22"/>
        </w:rPr>
        <w:t xml:space="preserve"> del año dos mil </w:t>
      </w:r>
      <w:r w:rsidR="00070E58" w:rsidRPr="00255CFE">
        <w:rPr>
          <w:rFonts w:ascii="Arial" w:eastAsia="Bookman Old Style" w:hAnsi="Arial" w:cs="Arial"/>
          <w:color w:val="000000"/>
          <w:sz w:val="22"/>
          <w:szCs w:val="22"/>
        </w:rPr>
        <w:t>veinticuatro (2024</w:t>
      </w:r>
      <w:r w:rsidRPr="00255CFE">
        <w:rPr>
          <w:rFonts w:ascii="Arial" w:eastAsia="Bookman Old Style" w:hAnsi="Arial" w:cs="Arial"/>
          <w:color w:val="000000"/>
          <w:sz w:val="22"/>
          <w:szCs w:val="22"/>
        </w:rPr>
        <w:t xml:space="preserve">) ante la Secretaría General del Cámara por </w:t>
      </w:r>
      <w:r w:rsidR="003A54B3" w:rsidRPr="00255CFE">
        <w:rPr>
          <w:rFonts w:ascii="Arial" w:eastAsia="Bookman Old Style" w:hAnsi="Arial" w:cs="Arial"/>
          <w:color w:val="000000"/>
          <w:sz w:val="22"/>
          <w:szCs w:val="22"/>
        </w:rPr>
        <w:t>el Representante Hernán Cadavid Márquez</w:t>
      </w:r>
      <w:r w:rsidRPr="00255CFE">
        <w:rPr>
          <w:rFonts w:ascii="Arial" w:eastAsia="Bookman Old Style" w:hAnsi="Arial" w:cs="Arial"/>
          <w:color w:val="000000"/>
          <w:sz w:val="22"/>
          <w:szCs w:val="22"/>
        </w:rPr>
        <w:t>, el cual fue debidame</w:t>
      </w:r>
      <w:r w:rsidR="003A54B3" w:rsidRPr="00255CFE">
        <w:rPr>
          <w:rFonts w:ascii="Arial" w:eastAsia="Bookman Old Style" w:hAnsi="Arial" w:cs="Arial"/>
          <w:color w:val="000000"/>
          <w:sz w:val="22"/>
          <w:szCs w:val="22"/>
        </w:rPr>
        <w:t>nte publicado en la Gaceta No. 311 de 2024</w:t>
      </w:r>
      <w:r w:rsidRPr="00255CFE">
        <w:rPr>
          <w:rFonts w:ascii="Arial" w:eastAsia="Bookman Old Style" w:hAnsi="Arial" w:cs="Arial"/>
          <w:color w:val="000000"/>
          <w:sz w:val="22"/>
          <w:szCs w:val="22"/>
        </w:rPr>
        <w:t xml:space="preserve">. </w:t>
      </w:r>
    </w:p>
    <w:p w14:paraId="6A23D894" w14:textId="77777777" w:rsidR="008A3469" w:rsidRPr="00255CFE" w:rsidRDefault="008A3469" w:rsidP="00255CFE">
      <w:pPr>
        <w:pBdr>
          <w:top w:val="nil"/>
          <w:left w:val="nil"/>
          <w:bottom w:val="nil"/>
          <w:right w:val="nil"/>
          <w:between w:val="nil"/>
        </w:pBdr>
        <w:ind w:right="-93"/>
        <w:jc w:val="both"/>
        <w:rPr>
          <w:rFonts w:ascii="Arial" w:eastAsia="Bookman Old Style" w:hAnsi="Arial" w:cs="Arial"/>
          <w:color w:val="000000"/>
          <w:sz w:val="22"/>
          <w:szCs w:val="22"/>
        </w:rPr>
      </w:pPr>
    </w:p>
    <w:p w14:paraId="7C389DB9" w14:textId="438183A9" w:rsidR="008A3469" w:rsidRPr="00255CFE" w:rsidRDefault="008A3469" w:rsidP="00255CFE">
      <w:pPr>
        <w:pBdr>
          <w:top w:val="nil"/>
          <w:left w:val="nil"/>
          <w:bottom w:val="nil"/>
          <w:right w:val="nil"/>
          <w:between w:val="nil"/>
        </w:pBdr>
        <w:ind w:right="-93"/>
        <w:jc w:val="both"/>
        <w:rPr>
          <w:rFonts w:ascii="Arial" w:eastAsia="Bookman Old Style" w:hAnsi="Arial" w:cs="Arial"/>
          <w:b/>
          <w:color w:val="000000"/>
          <w:sz w:val="22"/>
          <w:szCs w:val="22"/>
        </w:rPr>
      </w:pPr>
      <w:r w:rsidRPr="00255CFE">
        <w:rPr>
          <w:rFonts w:ascii="Arial" w:eastAsia="Bookman Old Style" w:hAnsi="Arial" w:cs="Arial"/>
          <w:color w:val="000000"/>
          <w:sz w:val="22"/>
          <w:szCs w:val="22"/>
        </w:rPr>
        <w:t xml:space="preserve">Mediante </w:t>
      </w:r>
      <w:r w:rsidR="003A54B3" w:rsidRPr="00255CFE">
        <w:rPr>
          <w:rFonts w:ascii="Arial" w:eastAsia="Bookman Old Style" w:hAnsi="Arial" w:cs="Arial"/>
          <w:b/>
          <w:color w:val="000000"/>
          <w:sz w:val="22"/>
          <w:szCs w:val="22"/>
        </w:rPr>
        <w:t>Oficio CPCP 3.1-0940</w:t>
      </w:r>
      <w:r w:rsidRPr="00255CFE">
        <w:rPr>
          <w:rFonts w:ascii="Arial" w:eastAsia="Bookman Old Style" w:hAnsi="Arial" w:cs="Arial"/>
          <w:b/>
          <w:color w:val="000000"/>
          <w:sz w:val="22"/>
          <w:szCs w:val="22"/>
        </w:rPr>
        <w:t>-2024,</w:t>
      </w:r>
      <w:r w:rsidRPr="00255CFE">
        <w:rPr>
          <w:rFonts w:ascii="Arial" w:eastAsia="Bookman Old Style" w:hAnsi="Arial" w:cs="Arial"/>
          <w:color w:val="000000"/>
          <w:sz w:val="22"/>
          <w:szCs w:val="22"/>
        </w:rPr>
        <w:t xml:space="preserve"> la Dra. Amparo Yaneth Calderón Perdomo, Secretaria de la Comisión I Constitucional de la Cámara de Representantes, comunicó sobre la designación de ponentes realizada por la mesa directiva de la comisión para el Proyecto de Ley 334 de 2023 Cámara. Dicho oficio muestra que fue designada como ponente único para rendir ponencia para primer debate el Representante </w:t>
      </w:r>
      <w:r w:rsidRPr="00255CFE">
        <w:rPr>
          <w:rFonts w:ascii="Arial" w:eastAsia="Bookman Old Style" w:hAnsi="Arial" w:cs="Arial"/>
          <w:b/>
          <w:color w:val="000000"/>
          <w:sz w:val="22"/>
          <w:szCs w:val="22"/>
        </w:rPr>
        <w:t xml:space="preserve">Hernán Cadavid Márquez. </w:t>
      </w:r>
    </w:p>
    <w:p w14:paraId="2307BAFE" w14:textId="400C281A" w:rsidR="008A3469" w:rsidRPr="00255CFE" w:rsidRDefault="008A3469" w:rsidP="00255CFE">
      <w:pPr>
        <w:pBdr>
          <w:top w:val="nil"/>
          <w:left w:val="nil"/>
          <w:bottom w:val="nil"/>
          <w:right w:val="nil"/>
          <w:between w:val="nil"/>
        </w:pBdr>
        <w:ind w:right="-93"/>
        <w:jc w:val="both"/>
        <w:rPr>
          <w:rFonts w:ascii="Arial" w:eastAsia="Bookman Old Style" w:hAnsi="Arial" w:cs="Arial"/>
          <w:b/>
          <w:color w:val="000000"/>
          <w:sz w:val="22"/>
          <w:szCs w:val="22"/>
        </w:rPr>
      </w:pPr>
    </w:p>
    <w:p w14:paraId="2D6B341B" w14:textId="77777777" w:rsidR="00FA7906" w:rsidRPr="00255CFE" w:rsidRDefault="00FA7906" w:rsidP="00255CFE">
      <w:pPr>
        <w:pBdr>
          <w:top w:val="nil"/>
          <w:left w:val="nil"/>
          <w:bottom w:val="nil"/>
          <w:right w:val="nil"/>
          <w:between w:val="nil"/>
        </w:pBdr>
        <w:ind w:right="-93"/>
        <w:jc w:val="both"/>
        <w:rPr>
          <w:rFonts w:ascii="Arial" w:eastAsia="Bookman Old Style" w:hAnsi="Arial" w:cs="Arial"/>
          <w:b/>
          <w:color w:val="000000"/>
          <w:sz w:val="22"/>
          <w:szCs w:val="22"/>
        </w:rPr>
      </w:pPr>
    </w:p>
    <w:p w14:paraId="7A9D749E" w14:textId="77777777" w:rsidR="008A3469" w:rsidRPr="00255CFE" w:rsidRDefault="008A3469" w:rsidP="00255CFE">
      <w:pPr>
        <w:numPr>
          <w:ilvl w:val="0"/>
          <w:numId w:val="15"/>
        </w:numPr>
        <w:pBdr>
          <w:top w:val="nil"/>
          <w:left w:val="nil"/>
          <w:bottom w:val="nil"/>
          <w:right w:val="nil"/>
          <w:between w:val="nil"/>
        </w:pBdr>
        <w:autoSpaceDE w:val="0"/>
        <w:autoSpaceDN w:val="0"/>
        <w:ind w:right="-93"/>
        <w:jc w:val="both"/>
        <w:rPr>
          <w:rFonts w:ascii="Arial" w:eastAsia="Bookman Old Style" w:hAnsi="Arial" w:cs="Arial"/>
          <w:b/>
          <w:color w:val="000000"/>
          <w:sz w:val="22"/>
          <w:szCs w:val="22"/>
        </w:rPr>
      </w:pPr>
      <w:r w:rsidRPr="00255CFE">
        <w:rPr>
          <w:rFonts w:ascii="Arial" w:eastAsia="Bookman Old Style" w:hAnsi="Arial" w:cs="Arial"/>
          <w:b/>
          <w:color w:val="000000"/>
          <w:sz w:val="22"/>
          <w:szCs w:val="22"/>
        </w:rPr>
        <w:t xml:space="preserve">EXPOSICIÓN DE MOTIVOS </w:t>
      </w:r>
    </w:p>
    <w:p w14:paraId="058FC325" w14:textId="77777777" w:rsidR="008A3469" w:rsidRPr="00255CFE" w:rsidRDefault="008A3469" w:rsidP="00255CFE">
      <w:pPr>
        <w:pBdr>
          <w:top w:val="nil"/>
          <w:left w:val="nil"/>
          <w:bottom w:val="nil"/>
          <w:right w:val="nil"/>
          <w:between w:val="nil"/>
        </w:pBdr>
        <w:ind w:left="1287" w:right="-93" w:hanging="355"/>
        <w:jc w:val="both"/>
        <w:rPr>
          <w:rFonts w:ascii="Arial" w:eastAsia="Bookman Old Style" w:hAnsi="Arial" w:cs="Arial"/>
          <w:b/>
          <w:color w:val="000000"/>
          <w:sz w:val="22"/>
          <w:szCs w:val="22"/>
        </w:rPr>
      </w:pPr>
    </w:p>
    <w:p w14:paraId="6B841C8B" w14:textId="77777777" w:rsidR="00255CFE" w:rsidRPr="00255CFE" w:rsidRDefault="00255CFE" w:rsidP="00255CFE">
      <w:pPr>
        <w:jc w:val="center"/>
        <w:rPr>
          <w:rFonts w:ascii="Arial" w:eastAsia="Arial" w:hAnsi="Arial" w:cs="Arial"/>
          <w:b/>
          <w:sz w:val="22"/>
          <w:szCs w:val="22"/>
        </w:rPr>
      </w:pPr>
    </w:p>
    <w:p w14:paraId="4647E13A" w14:textId="77777777" w:rsidR="00255CFE" w:rsidRPr="00255CFE" w:rsidRDefault="00255CFE" w:rsidP="00255CFE">
      <w:pPr>
        <w:numPr>
          <w:ilvl w:val="0"/>
          <w:numId w:val="29"/>
        </w:numPr>
        <w:pBdr>
          <w:top w:val="nil"/>
          <w:left w:val="nil"/>
          <w:bottom w:val="nil"/>
          <w:right w:val="nil"/>
          <w:between w:val="nil"/>
        </w:pBdr>
        <w:jc w:val="both"/>
        <w:rPr>
          <w:rFonts w:ascii="Arial" w:eastAsia="Arial" w:hAnsi="Arial" w:cs="Arial"/>
          <w:b/>
          <w:sz w:val="22"/>
          <w:szCs w:val="22"/>
        </w:rPr>
      </w:pPr>
      <w:r w:rsidRPr="00255CFE">
        <w:rPr>
          <w:rFonts w:ascii="Arial" w:eastAsia="Arial" w:hAnsi="Arial" w:cs="Arial"/>
          <w:b/>
          <w:sz w:val="22"/>
          <w:szCs w:val="22"/>
        </w:rPr>
        <w:t>FUNDAMENTOS JURÍDICOS.</w:t>
      </w:r>
    </w:p>
    <w:p w14:paraId="4E985B17" w14:textId="77777777" w:rsidR="00255CFE" w:rsidRPr="00255CFE" w:rsidRDefault="00255CFE" w:rsidP="00255CFE">
      <w:pPr>
        <w:pBdr>
          <w:top w:val="nil"/>
          <w:left w:val="nil"/>
          <w:bottom w:val="nil"/>
          <w:right w:val="nil"/>
          <w:between w:val="nil"/>
        </w:pBdr>
        <w:spacing w:after="200"/>
        <w:ind w:left="1080"/>
        <w:jc w:val="both"/>
        <w:rPr>
          <w:rFonts w:ascii="Arial" w:eastAsia="Arial" w:hAnsi="Arial" w:cs="Arial"/>
          <w:b/>
          <w:sz w:val="22"/>
          <w:szCs w:val="22"/>
        </w:rPr>
      </w:pPr>
    </w:p>
    <w:p w14:paraId="45EB6635" w14:textId="77777777" w:rsidR="00255CFE" w:rsidRPr="00255CFE" w:rsidRDefault="00255CFE" w:rsidP="00255CFE">
      <w:pPr>
        <w:numPr>
          <w:ilvl w:val="1"/>
          <w:numId w:val="29"/>
        </w:numPr>
        <w:pBdr>
          <w:top w:val="nil"/>
          <w:left w:val="nil"/>
          <w:bottom w:val="nil"/>
          <w:right w:val="nil"/>
          <w:between w:val="nil"/>
        </w:pBdr>
        <w:shd w:val="clear" w:color="auto" w:fill="FFFFFF"/>
        <w:rPr>
          <w:rFonts w:ascii="Arial" w:eastAsia="Arial" w:hAnsi="Arial" w:cs="Arial"/>
          <w:b/>
          <w:sz w:val="22"/>
          <w:szCs w:val="22"/>
        </w:rPr>
      </w:pPr>
      <w:r w:rsidRPr="00255CFE">
        <w:rPr>
          <w:rFonts w:ascii="Arial" w:eastAsia="Arial" w:hAnsi="Arial" w:cs="Arial"/>
          <w:b/>
          <w:sz w:val="22"/>
          <w:szCs w:val="22"/>
        </w:rPr>
        <w:t xml:space="preserve">Marco Constitucional. </w:t>
      </w:r>
    </w:p>
    <w:p w14:paraId="72BCEBD2" w14:textId="77777777" w:rsidR="00255CFE" w:rsidRPr="00255CFE" w:rsidRDefault="00255CFE" w:rsidP="00255CFE">
      <w:pPr>
        <w:pBdr>
          <w:top w:val="nil"/>
          <w:left w:val="nil"/>
          <w:bottom w:val="nil"/>
          <w:right w:val="nil"/>
          <w:between w:val="nil"/>
        </w:pBdr>
        <w:shd w:val="clear" w:color="auto" w:fill="FFFFFF"/>
        <w:spacing w:before="280" w:after="280"/>
        <w:ind w:right="333"/>
        <w:jc w:val="both"/>
        <w:rPr>
          <w:rFonts w:ascii="Arial" w:eastAsia="Arial" w:hAnsi="Arial" w:cs="Arial"/>
          <w:b/>
          <w:sz w:val="22"/>
          <w:szCs w:val="22"/>
        </w:rPr>
      </w:pPr>
      <w:r w:rsidRPr="00255CFE">
        <w:rPr>
          <w:rFonts w:ascii="Arial" w:eastAsia="Arial" w:hAnsi="Arial" w:cs="Arial"/>
          <w:b/>
          <w:sz w:val="22"/>
          <w:szCs w:val="22"/>
        </w:rPr>
        <w:lastRenderedPageBreak/>
        <w:t xml:space="preserve">1.1.1 El Artículo 122 de la Constitución Política cita:   </w:t>
      </w:r>
    </w:p>
    <w:p w14:paraId="54AFDF0F"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r w:rsidRPr="00255CFE">
        <w:rPr>
          <w:rFonts w:ascii="Arial" w:eastAsia="Arial" w:hAnsi="Arial" w:cs="Arial"/>
          <w:i/>
          <w:sz w:val="22"/>
          <w:szCs w:val="22"/>
        </w:rPr>
        <w:t>ARTICULO 122. No habrá empleo público que no tenga funciones detalladas en ley o reglamento y para proveer los de carácter remunerado se requiere que estén contemplados en la respectiva planta y previstos sus emolumentos en el presupuesto correspondiente.</w:t>
      </w:r>
    </w:p>
    <w:p w14:paraId="7A0D2161"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p>
    <w:p w14:paraId="64C68BC2"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r w:rsidRPr="00255CFE">
        <w:rPr>
          <w:rFonts w:ascii="Arial" w:eastAsia="Arial" w:hAnsi="Arial" w:cs="Arial"/>
          <w:i/>
          <w:sz w:val="22"/>
          <w:szCs w:val="22"/>
        </w:rPr>
        <w:t>Ningún servidor público entrará a ejercer su cargo sin prestar juramento de cumplir y defender la Constitución y desempeñar los deberes que le incumben.</w:t>
      </w:r>
    </w:p>
    <w:p w14:paraId="2FEC85B1"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p>
    <w:p w14:paraId="1FD1A694" w14:textId="77777777" w:rsidR="00255CFE" w:rsidRPr="00255CFE" w:rsidRDefault="00255CFE" w:rsidP="00255CFE">
      <w:pPr>
        <w:pBdr>
          <w:top w:val="nil"/>
          <w:left w:val="nil"/>
          <w:bottom w:val="nil"/>
          <w:right w:val="nil"/>
          <w:between w:val="nil"/>
        </w:pBdr>
        <w:ind w:left="360"/>
        <w:jc w:val="both"/>
        <w:rPr>
          <w:rFonts w:ascii="Arial" w:eastAsia="Arial" w:hAnsi="Arial" w:cs="Arial"/>
          <w:sz w:val="22"/>
          <w:szCs w:val="22"/>
        </w:rPr>
      </w:pPr>
      <w:r w:rsidRPr="00255CFE">
        <w:rPr>
          <w:rFonts w:ascii="Arial" w:eastAsia="Arial" w:hAnsi="Arial" w:cs="Arial"/>
          <w:i/>
          <w:sz w:val="22"/>
          <w:szCs w:val="22"/>
        </w:rPr>
        <w:t>Antes de tomar posesión del cargo, al retirarse del mismo o cuando autoridad competente se lo solicite deberá declarar, bajo juramento, el monto de sus bienes y rentas</w:t>
      </w:r>
      <w:r w:rsidRPr="00255CFE">
        <w:rPr>
          <w:rFonts w:ascii="Arial" w:eastAsia="Arial" w:hAnsi="Arial" w:cs="Arial"/>
          <w:sz w:val="22"/>
          <w:szCs w:val="22"/>
        </w:rPr>
        <w:t>.</w:t>
      </w:r>
    </w:p>
    <w:p w14:paraId="48F035FC" w14:textId="77777777" w:rsidR="00255CFE" w:rsidRPr="00255CFE" w:rsidRDefault="00255CFE" w:rsidP="00255CFE">
      <w:pPr>
        <w:pBdr>
          <w:top w:val="nil"/>
          <w:left w:val="nil"/>
          <w:bottom w:val="nil"/>
          <w:right w:val="nil"/>
          <w:between w:val="nil"/>
        </w:pBdr>
        <w:ind w:left="360"/>
        <w:jc w:val="both"/>
        <w:rPr>
          <w:rFonts w:ascii="Arial" w:eastAsia="Arial" w:hAnsi="Arial" w:cs="Arial"/>
          <w:sz w:val="22"/>
          <w:szCs w:val="22"/>
        </w:rPr>
      </w:pPr>
      <w:r w:rsidRPr="00255CFE">
        <w:rPr>
          <w:rFonts w:ascii="Arial" w:eastAsia="Arial" w:hAnsi="Arial" w:cs="Arial"/>
          <w:sz w:val="22"/>
          <w:szCs w:val="22"/>
        </w:rPr>
        <w:t>Dicha declaración sólo podrá ser utilizada para los fines y propósitos de la aplicación de las normas del servidor público.</w:t>
      </w:r>
    </w:p>
    <w:p w14:paraId="4253E38E" w14:textId="77777777" w:rsidR="00255CFE" w:rsidRPr="00255CFE" w:rsidRDefault="00255CFE" w:rsidP="00255CFE">
      <w:pPr>
        <w:pBdr>
          <w:top w:val="nil"/>
          <w:left w:val="nil"/>
          <w:bottom w:val="nil"/>
          <w:right w:val="nil"/>
          <w:between w:val="nil"/>
        </w:pBdr>
        <w:ind w:left="360"/>
        <w:jc w:val="both"/>
        <w:rPr>
          <w:rFonts w:ascii="Arial" w:eastAsia="Arial" w:hAnsi="Arial" w:cs="Arial"/>
          <w:sz w:val="22"/>
          <w:szCs w:val="22"/>
        </w:rPr>
      </w:pPr>
    </w:p>
    <w:p w14:paraId="274DA4B7"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r w:rsidRPr="00255CFE">
        <w:rPr>
          <w:rFonts w:ascii="Arial" w:eastAsia="Arial" w:hAnsi="Arial" w:cs="Arial"/>
          <w:i/>
          <w:sz w:val="22"/>
          <w:szCs w:val="22"/>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68B4CA0F"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p>
    <w:p w14:paraId="7AB88985"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r w:rsidRPr="00255CFE">
        <w:rPr>
          <w:rFonts w:ascii="Arial" w:eastAsia="Arial" w:hAnsi="Arial" w:cs="Arial"/>
          <w:i/>
          <w:sz w:val="22"/>
          <w:szCs w:val="22"/>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14:paraId="1480BEFC"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p>
    <w:p w14:paraId="2A2B9334" w14:textId="77777777" w:rsidR="00255CFE" w:rsidRPr="00255CFE" w:rsidRDefault="00255CFE" w:rsidP="00255CFE">
      <w:pPr>
        <w:pBdr>
          <w:top w:val="nil"/>
          <w:left w:val="nil"/>
          <w:bottom w:val="nil"/>
          <w:right w:val="nil"/>
          <w:between w:val="nil"/>
        </w:pBdr>
        <w:ind w:left="360"/>
        <w:jc w:val="both"/>
        <w:rPr>
          <w:rFonts w:ascii="Arial" w:eastAsia="Arial" w:hAnsi="Arial" w:cs="Arial"/>
          <w:i/>
          <w:sz w:val="22"/>
          <w:szCs w:val="22"/>
        </w:rPr>
      </w:pPr>
      <w:r w:rsidRPr="00255CFE">
        <w:rPr>
          <w:rFonts w:ascii="Arial" w:eastAsia="Arial" w:hAnsi="Arial" w:cs="Arial"/>
          <w:i/>
          <w:sz w:val="22"/>
          <w:szCs w:val="22"/>
        </w:rPr>
        <w:t>(…)</w:t>
      </w:r>
    </w:p>
    <w:p w14:paraId="64BAFA92" w14:textId="77777777" w:rsidR="00255CFE" w:rsidRPr="00255CFE" w:rsidRDefault="00255CFE" w:rsidP="00255CFE">
      <w:pPr>
        <w:pBdr>
          <w:top w:val="nil"/>
          <w:left w:val="nil"/>
          <w:bottom w:val="nil"/>
          <w:right w:val="nil"/>
          <w:between w:val="nil"/>
        </w:pBdr>
        <w:spacing w:after="200"/>
        <w:ind w:left="360"/>
        <w:jc w:val="both"/>
        <w:rPr>
          <w:rFonts w:ascii="Arial" w:eastAsia="Arial" w:hAnsi="Arial" w:cs="Arial"/>
          <w:sz w:val="22"/>
          <w:szCs w:val="22"/>
        </w:rPr>
      </w:pPr>
    </w:p>
    <w:p w14:paraId="742B9438" w14:textId="77777777" w:rsidR="00255CFE" w:rsidRPr="00255CFE" w:rsidRDefault="00255CFE" w:rsidP="00255CFE">
      <w:pPr>
        <w:spacing w:after="200"/>
        <w:ind w:left="1080"/>
        <w:jc w:val="both"/>
        <w:rPr>
          <w:rFonts w:ascii="Arial" w:eastAsia="Arial" w:hAnsi="Arial" w:cs="Arial"/>
          <w:b/>
          <w:sz w:val="22"/>
          <w:szCs w:val="22"/>
        </w:rPr>
      </w:pPr>
      <w:r w:rsidRPr="00255CFE">
        <w:rPr>
          <w:rFonts w:ascii="Arial" w:eastAsia="Arial" w:hAnsi="Arial" w:cs="Arial"/>
          <w:b/>
          <w:sz w:val="22"/>
          <w:szCs w:val="22"/>
        </w:rPr>
        <w:t>1.2 Fundamentos legales.</w:t>
      </w:r>
    </w:p>
    <w:p w14:paraId="46E218BC"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1.2.1. El Artículo 17 de la Ley 909 de 2004 cita lo siguiente: </w:t>
      </w:r>
    </w:p>
    <w:p w14:paraId="6ADBCFD1" w14:textId="77777777" w:rsidR="00255CFE" w:rsidRPr="00255CFE" w:rsidRDefault="00255CFE" w:rsidP="00255CFE">
      <w:pPr>
        <w:rPr>
          <w:rFonts w:ascii="Arial" w:eastAsia="Arial" w:hAnsi="Arial" w:cs="Arial"/>
          <w:sz w:val="22"/>
          <w:szCs w:val="22"/>
        </w:rPr>
      </w:pPr>
    </w:p>
    <w:p w14:paraId="0DC077DF" w14:textId="77777777" w:rsidR="00255CFE" w:rsidRPr="00255CFE" w:rsidRDefault="00255CFE" w:rsidP="00255CFE">
      <w:pPr>
        <w:spacing w:after="200"/>
        <w:ind w:left="426"/>
        <w:jc w:val="both"/>
        <w:rPr>
          <w:rFonts w:ascii="Arial" w:eastAsia="Arial" w:hAnsi="Arial" w:cs="Arial"/>
          <w:b/>
          <w:i/>
          <w:sz w:val="22"/>
          <w:szCs w:val="22"/>
        </w:rPr>
      </w:pPr>
      <w:r w:rsidRPr="00255CFE">
        <w:rPr>
          <w:rFonts w:ascii="Arial" w:eastAsia="Arial" w:hAnsi="Arial" w:cs="Arial"/>
          <w:b/>
          <w:i/>
          <w:sz w:val="22"/>
          <w:szCs w:val="22"/>
        </w:rPr>
        <w:t>ARTÍCULO 17. PLANES Y PLANTAS DE EMPLEOS.</w:t>
      </w:r>
    </w:p>
    <w:p w14:paraId="2BC34BB4" w14:textId="77777777" w:rsidR="00255CFE" w:rsidRPr="00255CFE" w:rsidRDefault="00255CFE" w:rsidP="00255CFE">
      <w:pPr>
        <w:spacing w:after="200"/>
        <w:ind w:left="426"/>
        <w:jc w:val="both"/>
        <w:rPr>
          <w:rFonts w:ascii="Arial" w:eastAsia="Arial" w:hAnsi="Arial" w:cs="Arial"/>
          <w:i/>
          <w:sz w:val="22"/>
          <w:szCs w:val="22"/>
        </w:rPr>
      </w:pPr>
      <w:r w:rsidRPr="00255CFE">
        <w:rPr>
          <w:rFonts w:ascii="Arial" w:eastAsia="Arial" w:hAnsi="Arial" w:cs="Arial"/>
          <w:i/>
          <w:sz w:val="22"/>
          <w:szCs w:val="22"/>
        </w:rPr>
        <w:t>1. Todas las unidades de personal o quienes hagan sus veces de los organismos o entidades a las cuales se les aplica la presente ley, deberán elaborar y actualizar anualmente planes de previsión de recursos humanos que tengan el siguiente alcance:</w:t>
      </w:r>
    </w:p>
    <w:p w14:paraId="7E3BF9E0" w14:textId="77777777" w:rsidR="00255CFE" w:rsidRPr="00255CFE" w:rsidRDefault="00255CFE" w:rsidP="00255CFE">
      <w:pPr>
        <w:spacing w:after="200"/>
        <w:ind w:left="426"/>
        <w:jc w:val="both"/>
        <w:rPr>
          <w:rFonts w:ascii="Arial" w:eastAsia="Arial" w:hAnsi="Arial" w:cs="Arial"/>
          <w:i/>
          <w:sz w:val="22"/>
          <w:szCs w:val="22"/>
        </w:rPr>
      </w:pPr>
      <w:r w:rsidRPr="00255CFE">
        <w:rPr>
          <w:rFonts w:ascii="Arial" w:eastAsia="Arial" w:hAnsi="Arial" w:cs="Arial"/>
          <w:i/>
          <w:sz w:val="22"/>
          <w:szCs w:val="22"/>
        </w:rPr>
        <w:t>a) Cálculo de los empleos necesarios, de acuerdo con los requisitos y perfiles profesionales establecidos en los manuales específicos de funciones, con el fin de atender a las necesidades presentes y futuras derivadas del ejercicio de sus competencias;</w:t>
      </w:r>
    </w:p>
    <w:p w14:paraId="5DEDFD23" w14:textId="77777777" w:rsidR="00255CFE" w:rsidRPr="00255CFE" w:rsidRDefault="00255CFE" w:rsidP="00255CFE">
      <w:pPr>
        <w:spacing w:after="200"/>
        <w:ind w:left="426"/>
        <w:jc w:val="both"/>
        <w:rPr>
          <w:rFonts w:ascii="Arial" w:eastAsia="Arial" w:hAnsi="Arial" w:cs="Arial"/>
          <w:i/>
          <w:sz w:val="22"/>
          <w:szCs w:val="22"/>
        </w:rPr>
      </w:pPr>
    </w:p>
    <w:p w14:paraId="0E14FDD0" w14:textId="77777777" w:rsidR="00255CFE" w:rsidRPr="00255CFE" w:rsidRDefault="00255CFE" w:rsidP="00255CFE">
      <w:pPr>
        <w:spacing w:after="200"/>
        <w:ind w:left="426"/>
        <w:jc w:val="both"/>
        <w:rPr>
          <w:rFonts w:ascii="Arial" w:eastAsia="Arial" w:hAnsi="Arial" w:cs="Arial"/>
          <w:i/>
          <w:sz w:val="22"/>
          <w:szCs w:val="22"/>
        </w:rPr>
      </w:pPr>
      <w:r w:rsidRPr="00255CFE">
        <w:rPr>
          <w:rFonts w:ascii="Arial" w:eastAsia="Arial" w:hAnsi="Arial" w:cs="Arial"/>
          <w:i/>
          <w:sz w:val="22"/>
          <w:szCs w:val="22"/>
        </w:rPr>
        <w:lastRenderedPageBreak/>
        <w:t>b) Identificación de las formas de cubrir las necesidades cuantitativas y cualitativas de personal para el período anual, considerando las medidas de ingreso, ascenso, capacitación y formación;</w:t>
      </w:r>
    </w:p>
    <w:p w14:paraId="5659BCB9" w14:textId="77777777" w:rsidR="00255CFE" w:rsidRPr="00255CFE" w:rsidRDefault="00255CFE" w:rsidP="00255CFE">
      <w:pPr>
        <w:spacing w:after="200"/>
        <w:ind w:left="426"/>
        <w:jc w:val="both"/>
        <w:rPr>
          <w:rFonts w:ascii="Arial" w:eastAsia="Arial" w:hAnsi="Arial" w:cs="Arial"/>
          <w:i/>
          <w:sz w:val="22"/>
          <w:szCs w:val="22"/>
        </w:rPr>
      </w:pPr>
      <w:r w:rsidRPr="00255CFE">
        <w:rPr>
          <w:rFonts w:ascii="Arial" w:eastAsia="Arial" w:hAnsi="Arial" w:cs="Arial"/>
          <w:i/>
          <w:sz w:val="22"/>
          <w:szCs w:val="22"/>
        </w:rPr>
        <w:t>c) Estimación de todos los costos de personal derivados de las medidas anteriores y el aseguramiento de su financiación con el presupuesto asignado.</w:t>
      </w:r>
    </w:p>
    <w:p w14:paraId="4BA9ECD5" w14:textId="77777777" w:rsidR="00255CFE" w:rsidRPr="00255CFE" w:rsidRDefault="00255CFE" w:rsidP="00255CFE">
      <w:pPr>
        <w:spacing w:after="200"/>
        <w:ind w:left="426"/>
        <w:jc w:val="both"/>
        <w:rPr>
          <w:rFonts w:ascii="Arial" w:eastAsia="Arial" w:hAnsi="Arial" w:cs="Arial"/>
          <w:i/>
          <w:sz w:val="22"/>
          <w:szCs w:val="22"/>
        </w:rPr>
      </w:pPr>
      <w:r w:rsidRPr="00255CFE">
        <w:rPr>
          <w:rFonts w:ascii="Arial" w:eastAsia="Arial" w:hAnsi="Arial" w:cs="Arial"/>
          <w:i/>
          <w:sz w:val="22"/>
          <w:szCs w:val="22"/>
        </w:rPr>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50EF893C" w14:textId="77777777" w:rsidR="00255CFE" w:rsidRPr="00255CFE" w:rsidRDefault="00255CFE" w:rsidP="00255CFE">
      <w:pPr>
        <w:ind w:left="426"/>
        <w:jc w:val="both"/>
        <w:rPr>
          <w:rFonts w:ascii="Arial" w:eastAsia="Arial" w:hAnsi="Arial" w:cs="Arial"/>
          <w:i/>
          <w:sz w:val="22"/>
          <w:szCs w:val="22"/>
        </w:rPr>
      </w:pPr>
    </w:p>
    <w:p w14:paraId="1070A52E"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1.2.2. El Decreto Ley 1083 de 2015 en sus artículos 2.2.1.2.12, 2.2.1.4.1</w:t>
      </w:r>
      <w:proofErr w:type="gramStart"/>
      <w:r w:rsidRPr="00255CFE">
        <w:rPr>
          <w:rFonts w:ascii="Arial" w:eastAsia="Arial" w:hAnsi="Arial" w:cs="Arial"/>
          <w:sz w:val="22"/>
          <w:szCs w:val="22"/>
        </w:rPr>
        <w:t>,  2.2.1.5.2</w:t>
      </w:r>
      <w:proofErr w:type="gramEnd"/>
      <w:r w:rsidRPr="00255CFE">
        <w:rPr>
          <w:rFonts w:ascii="Arial" w:eastAsia="Arial" w:hAnsi="Arial" w:cs="Arial"/>
          <w:sz w:val="22"/>
          <w:szCs w:val="22"/>
        </w:rPr>
        <w:t xml:space="preserve">,   2.2.2.1.1,    2.2.2.3.1,  2.2.2.3.1, 2.2.2.4.1, determinan lo siguiente: </w:t>
      </w:r>
    </w:p>
    <w:p w14:paraId="4C7D9C25"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ARTÍCULO 2.2.1.2.12. Adopción de la planta de empleos permanente. Independientemente de la creación de las plantas de empleos de carácter temporal, las Empresas Sociales del Estado deberán adelantar estudios que determinen los requerimientos y necesidades de empleos para soportar los procesos de apoyo administrativo y financiero de la entidad, los cuales deben cumplirse a través de cargos de carácter permanente</w:t>
      </w:r>
    </w:p>
    <w:p w14:paraId="09DC0765"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Artículo 2.2.1.4.1. Actualización de plantas de empleo. Las entidades y organismos de la Administración Pública, con el objeto de mantener actualizadas sus plantas de personal, deberán adelantar las siguientes acciones mínimo cada dos años:</w:t>
      </w:r>
    </w:p>
    <w:p w14:paraId="591459E6"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a. Analizar y ajustar los procesos y procedimientos existentes en la entidad.</w:t>
      </w:r>
    </w:p>
    <w:p w14:paraId="7CC9ACD6"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b. Evaluar la incidencia de las nuevas funciones o metas asignadas al organismo o entidad, en relación con productos y/ o servicios y cobertura institucional.</w:t>
      </w:r>
    </w:p>
    <w:p w14:paraId="5FF8773D"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c. Analizar los perfiles y las cargas de trabajo de los empleos que se requieran para el cumplimiento de las funciones.</w:t>
      </w:r>
    </w:p>
    <w:p w14:paraId="5A0355C5"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d. Evaluar el modelo de operación de la entidad y las distintas modalidades legales para la eficiente y eficaz prestación de servicios.</w:t>
      </w:r>
    </w:p>
    <w:p w14:paraId="4CFE5503"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e. Revisar los objetos de los contratos de prestación de servicios, cuando a ello hubiere lugar, garantizando que se ajusten a los parámetros señalados en la Ley 80 de 1993, a la jurisprudencia de las Altas Cortes y en especial a las sentencias C-614 de 2009 y C-171 de 2012 de la Corte Constitucional.</w:t>
      </w:r>
    </w:p>
    <w:p w14:paraId="541023E3"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f. Determinar los empleos que se encuentran en vacancia definitiva y transitoria, así como aquellos provistos a través de nombramiento provisional.</w:t>
      </w:r>
    </w:p>
    <w:p w14:paraId="0A3DA677"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Parágrafo 1. Si efectuados los análisis anteriores se determina que hay faltantes en la planta de personal, la entidad adelantará el respectivo estudio técnico que soporte la ampliación </w:t>
      </w:r>
      <w:r w:rsidRPr="00255CFE">
        <w:rPr>
          <w:rFonts w:ascii="Arial" w:eastAsia="Arial" w:hAnsi="Arial" w:cs="Arial"/>
          <w:i/>
          <w:sz w:val="22"/>
          <w:szCs w:val="22"/>
        </w:rPr>
        <w:lastRenderedPageBreak/>
        <w:t>de la planta de personal, revisando las posibles fuentes de financiación y presentarla a las autoridades competentes a nivel nacional o territorial para su estudio.</w:t>
      </w:r>
    </w:p>
    <w:p w14:paraId="7A27E564"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Parágrafo 2. Las ampliaciones de planta se adelantarán teniendo en cuenta las normas presupuestales vigentes en los términos del artículo 71 del Decreto 111 de 1996 y las medidas de racionalización del gasto. En cualquier caso, estas modificaciones, y los traslados presupuestales de recursos de inversión a funcionamiento relacionados, no podrán generar costos adicionales.</w:t>
      </w:r>
    </w:p>
    <w:p w14:paraId="67981613"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Parágrafo 3. Las Empresas Sociales del Estado darán cumplimiento a lo establecido en el presente Capítulo, una vez se expida el régimen laboral especial aplicable a sus servidores públicos.</w:t>
      </w:r>
    </w:p>
    <w:p w14:paraId="5093D4B5" w14:textId="77777777" w:rsidR="00255CFE" w:rsidRPr="00255CFE" w:rsidRDefault="00255CFE" w:rsidP="00255CFE">
      <w:pPr>
        <w:jc w:val="both"/>
        <w:rPr>
          <w:rFonts w:ascii="Arial" w:eastAsia="Arial" w:hAnsi="Arial" w:cs="Arial"/>
          <w:i/>
          <w:sz w:val="22"/>
          <w:szCs w:val="22"/>
        </w:rPr>
      </w:pPr>
    </w:p>
    <w:p w14:paraId="5253FC9E" w14:textId="77777777"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b/>
          <w:sz w:val="22"/>
          <w:szCs w:val="22"/>
        </w:rPr>
        <w:t xml:space="preserve">Artículo 2.2.1.5.2. </w:t>
      </w:r>
      <w:r w:rsidRPr="00255CFE">
        <w:rPr>
          <w:rFonts w:ascii="Arial" w:eastAsia="Arial" w:hAnsi="Arial" w:cs="Arial"/>
          <w:b/>
          <w:i/>
          <w:sz w:val="22"/>
          <w:szCs w:val="22"/>
        </w:rPr>
        <w:t>Lineamientos para la modificación de las plantas de personal.</w:t>
      </w:r>
      <w:r w:rsidRPr="00255CFE">
        <w:rPr>
          <w:rFonts w:ascii="Arial" w:eastAsia="Arial" w:hAnsi="Arial" w:cs="Arial"/>
          <w:sz w:val="22"/>
          <w:szCs w:val="22"/>
        </w:rPr>
        <w:t xml:space="preserve"> Las entidades públicas para dar cumplimiento a lo señalado en el artículo 196 de la ley 1955 de 2019, deberán seguir los siguientes lineamientos:</w:t>
      </w:r>
    </w:p>
    <w:p w14:paraId="7B0F2392" w14:textId="77777777" w:rsidR="00255CFE" w:rsidRPr="00255CFE" w:rsidRDefault="00255CFE" w:rsidP="00255CFE">
      <w:pPr>
        <w:shd w:val="clear" w:color="auto" w:fill="FFFFFF"/>
        <w:jc w:val="both"/>
        <w:rPr>
          <w:rFonts w:ascii="Arial" w:eastAsia="Arial" w:hAnsi="Arial" w:cs="Arial"/>
          <w:sz w:val="22"/>
          <w:szCs w:val="22"/>
        </w:rPr>
      </w:pPr>
    </w:p>
    <w:p w14:paraId="0ED480A4" w14:textId="6BBFEE37"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sz w:val="22"/>
          <w:szCs w:val="22"/>
        </w:rPr>
        <w:t>1. En la adopción o modificación de sus plantas de personal permanente o temporal, el diez (10%) de los nuevos empleos, no deberá exigir experiencia profesional para el nivel profesional, con el fin de viabilizar la vinculación al servicio público de los jóvenes entre 18 y 28 años.</w:t>
      </w:r>
    </w:p>
    <w:p w14:paraId="3D22AF77" w14:textId="77777777" w:rsidR="00255CFE" w:rsidRPr="00255CFE" w:rsidRDefault="00255CFE" w:rsidP="00255CFE">
      <w:pPr>
        <w:shd w:val="clear" w:color="auto" w:fill="FFFFFF"/>
        <w:jc w:val="both"/>
        <w:rPr>
          <w:rFonts w:ascii="Arial" w:eastAsia="Arial" w:hAnsi="Arial" w:cs="Arial"/>
          <w:sz w:val="22"/>
          <w:szCs w:val="22"/>
        </w:rPr>
      </w:pPr>
    </w:p>
    <w:p w14:paraId="0957DCF0" w14:textId="21D26D86"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sz w:val="22"/>
          <w:szCs w:val="22"/>
        </w:rPr>
        <w:t xml:space="preserve">2. Cuando se creen nuevos empleos en el nivel profesional de la rama ejecutiva del orden nacional, el lineamiento del numeral 1 se podrá cumplir a través de la creación de empleos hasta el grado 11 siempre que, en el respectivo manual de funciones y competencias laborales se permita acreditar la experiencia con las equivalencias consagradas en los decretos ley </w:t>
      </w:r>
      <w:hyperlink r:id="rId8">
        <w:r w:rsidRPr="00255CFE">
          <w:rPr>
            <w:rFonts w:ascii="Arial" w:eastAsia="Arial" w:hAnsi="Arial" w:cs="Arial"/>
            <w:sz w:val="22"/>
            <w:szCs w:val="22"/>
          </w:rPr>
          <w:t>770</w:t>
        </w:r>
      </w:hyperlink>
      <w:r w:rsidRPr="00255CFE">
        <w:rPr>
          <w:rFonts w:ascii="Arial" w:eastAsia="Arial" w:hAnsi="Arial" w:cs="Arial"/>
          <w:sz w:val="22"/>
          <w:szCs w:val="22"/>
        </w:rPr>
        <w:t xml:space="preserve"> y </w:t>
      </w:r>
      <w:hyperlink r:id="rId9">
        <w:r w:rsidRPr="00255CFE">
          <w:rPr>
            <w:rFonts w:ascii="Arial" w:eastAsia="Arial" w:hAnsi="Arial" w:cs="Arial"/>
            <w:sz w:val="22"/>
            <w:szCs w:val="22"/>
          </w:rPr>
          <w:t>785</w:t>
        </w:r>
      </w:hyperlink>
      <w:r w:rsidRPr="00255CFE">
        <w:rPr>
          <w:rFonts w:ascii="Arial" w:eastAsia="Arial" w:hAnsi="Arial" w:cs="Arial"/>
          <w:sz w:val="22"/>
          <w:szCs w:val="22"/>
        </w:rPr>
        <w:t xml:space="preserve"> de 2005, o en las normas que los reglamenten, modifiquen o sustituyan.</w:t>
      </w:r>
    </w:p>
    <w:p w14:paraId="20C05F6F" w14:textId="77777777" w:rsidR="00255CFE" w:rsidRPr="00255CFE" w:rsidRDefault="00255CFE" w:rsidP="00255CFE">
      <w:pPr>
        <w:shd w:val="clear" w:color="auto" w:fill="FFFFFF"/>
        <w:jc w:val="both"/>
        <w:rPr>
          <w:rFonts w:ascii="Arial" w:eastAsia="Arial" w:hAnsi="Arial" w:cs="Arial"/>
          <w:sz w:val="22"/>
          <w:szCs w:val="22"/>
        </w:rPr>
      </w:pPr>
    </w:p>
    <w:p w14:paraId="0AC39000" w14:textId="0F19F02E"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sz w:val="22"/>
          <w:szCs w:val="22"/>
        </w:rPr>
        <w:t>3. Para las entidades que cuentan con nomenclatura y escala salarial especial, el lineamiento del numeral 2 se podrá cumplir a través de empleos que exijan hasta 48 meses de experiencia, siempre que en el respectivo manual de funciones y competencias laborales de la entidad permita acreditar la experiencia con la equivalencia que contemplen sus normas especiales.</w:t>
      </w:r>
    </w:p>
    <w:p w14:paraId="711FD9CB" w14:textId="77777777" w:rsidR="00255CFE" w:rsidRPr="00255CFE" w:rsidRDefault="00255CFE" w:rsidP="00255CFE">
      <w:pPr>
        <w:shd w:val="clear" w:color="auto" w:fill="FFFFFF"/>
        <w:jc w:val="both"/>
        <w:rPr>
          <w:rFonts w:ascii="Arial" w:eastAsia="Arial" w:hAnsi="Arial" w:cs="Arial"/>
          <w:sz w:val="22"/>
          <w:szCs w:val="22"/>
        </w:rPr>
      </w:pPr>
    </w:p>
    <w:p w14:paraId="0B77F4F1" w14:textId="6DF32CB7"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sz w:val="22"/>
          <w:szCs w:val="22"/>
        </w:rPr>
        <w:t>4. Cuando se presenten vacancias definitivas en los empleos de carrera administrativa, los cuales se vayan a proveer transitoriamente a través de nombramiento provisional, se deberá dar prelación a los jóvenes entre 18 y 28 años, que cumplan con los requisitos para su desempeño, siempre y cuando se haya agotado el derecho preferencial de encargo.</w:t>
      </w:r>
    </w:p>
    <w:p w14:paraId="25075EF2" w14:textId="77777777" w:rsidR="00255CFE" w:rsidRPr="00255CFE" w:rsidRDefault="00255CFE" w:rsidP="00255CFE">
      <w:pPr>
        <w:shd w:val="clear" w:color="auto" w:fill="FFFFFF"/>
        <w:jc w:val="both"/>
        <w:rPr>
          <w:rFonts w:ascii="Arial" w:eastAsia="Arial" w:hAnsi="Arial" w:cs="Arial"/>
          <w:sz w:val="22"/>
          <w:szCs w:val="22"/>
        </w:rPr>
      </w:pPr>
    </w:p>
    <w:p w14:paraId="13FC8A16" w14:textId="77777777" w:rsidR="00255CFE" w:rsidRPr="00255CFE" w:rsidRDefault="00255CFE" w:rsidP="00255CFE">
      <w:pPr>
        <w:shd w:val="clear" w:color="auto" w:fill="FFFFFF"/>
        <w:jc w:val="both"/>
        <w:rPr>
          <w:rFonts w:ascii="Arial" w:eastAsia="Arial" w:hAnsi="Arial" w:cs="Arial"/>
          <w:sz w:val="22"/>
          <w:szCs w:val="22"/>
        </w:rPr>
      </w:pPr>
      <w:r w:rsidRPr="00255CFE">
        <w:rPr>
          <w:rFonts w:ascii="Arial" w:eastAsia="Arial" w:hAnsi="Arial" w:cs="Arial"/>
          <w:sz w:val="22"/>
          <w:szCs w:val="22"/>
        </w:rPr>
        <w:t>5. Cuando se vayan a proveer empleos de la planta temporal ya existentes, y se haya agotado el procedimiento establecido en los articulas 2.2.1.2.6 y 2.2.5.3.5 del Decreto 1083 de 2015 respecto de su provisión, respectivamente, en condiciones de igualdad se deberá dar prelación a los jóvenes entre 18 y 28 años, que cumplan con los requisitos para su desempeño.</w:t>
      </w:r>
    </w:p>
    <w:p w14:paraId="5A4A1ADF" w14:textId="77777777" w:rsidR="00255CFE" w:rsidRPr="00255CFE" w:rsidRDefault="00255CFE" w:rsidP="00255CFE">
      <w:pPr>
        <w:shd w:val="clear" w:color="auto" w:fill="FFFFFF"/>
        <w:jc w:val="both"/>
        <w:rPr>
          <w:rFonts w:ascii="Arial" w:eastAsia="Arial" w:hAnsi="Arial" w:cs="Arial"/>
          <w:sz w:val="22"/>
          <w:szCs w:val="22"/>
        </w:rPr>
      </w:pPr>
    </w:p>
    <w:p w14:paraId="67F5D5A5"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 ARTÍCULO 2.2.2.1.1. Ámbito de aplicación. El presente Título rige para los empleos públicos pertenecientes a los Ministerios, Departamentos Administrativos, </w:t>
      </w:r>
      <w:r w:rsidRPr="00255CFE">
        <w:rPr>
          <w:rFonts w:ascii="Arial" w:eastAsia="Arial" w:hAnsi="Arial" w:cs="Arial"/>
          <w:i/>
          <w:sz w:val="22"/>
          <w:szCs w:val="22"/>
        </w:rPr>
        <w:lastRenderedPageBreak/>
        <w:t>Superintendencias, Establecimientos Públicos, Unidades Administrativas Especiales, Corporaciones Autónomas Regionales y de Desarrollo Sostenible, Entes Universitarios Autónomos, Empresas Sociales del Estado, Empresas Industriales y Comerciales del Estado y Sociedades de Economía Mixta sometidas al régimen de dichas empresas, del Orden Nacional.</w:t>
      </w:r>
    </w:p>
    <w:p w14:paraId="5D1205B6"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Las disposiciones contenidas en el presente Título serán aplicables, igualmente, a las entidades </w:t>
      </w:r>
      <w:proofErr w:type="gramStart"/>
      <w:r w:rsidRPr="00255CFE">
        <w:rPr>
          <w:rFonts w:ascii="Arial" w:eastAsia="Arial" w:hAnsi="Arial" w:cs="Arial"/>
          <w:i/>
          <w:sz w:val="22"/>
          <w:szCs w:val="22"/>
        </w:rPr>
        <w:t>que</w:t>
      </w:r>
      <w:proofErr w:type="gramEnd"/>
      <w:r w:rsidRPr="00255CFE">
        <w:rPr>
          <w:rFonts w:ascii="Arial" w:eastAsia="Arial" w:hAnsi="Arial" w:cs="Arial"/>
          <w:i/>
          <w:sz w:val="22"/>
          <w:szCs w:val="22"/>
        </w:rPr>
        <w:t xml:space="preserve"> teniendo sistemas especiales de nomenclatura y clasificación de empleos, se rigen por las disposiciones contenidas en la Ley 909 de 2004, así como para aquellas que están sometidas a un sistema específico de carrera.</w:t>
      </w:r>
    </w:p>
    <w:p w14:paraId="1772111A"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El presente Título no se aplica a los organismos y entidades cuyas funciones y requisitos están o sean definidas por la Constitución o la ley.</w:t>
      </w:r>
    </w:p>
    <w:p w14:paraId="0E06E133" w14:textId="77777777" w:rsidR="00255CFE" w:rsidRPr="00255CFE" w:rsidRDefault="00255CFE" w:rsidP="00255CFE">
      <w:pPr>
        <w:jc w:val="both"/>
        <w:rPr>
          <w:rFonts w:ascii="Arial" w:eastAsia="Arial" w:hAnsi="Arial" w:cs="Arial"/>
          <w:i/>
          <w:sz w:val="22"/>
          <w:szCs w:val="22"/>
        </w:rPr>
      </w:pPr>
    </w:p>
    <w:p w14:paraId="38FA1155"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b/>
          <w:sz w:val="22"/>
          <w:szCs w:val="22"/>
          <w:highlight w:val="white"/>
        </w:rPr>
        <w:t>ARTÍCULO 2.2.2.3.1.</w:t>
      </w:r>
      <w:r w:rsidRPr="00255CFE">
        <w:rPr>
          <w:rFonts w:ascii="Arial" w:eastAsia="Arial" w:hAnsi="Arial" w:cs="Arial"/>
          <w:sz w:val="22"/>
          <w:szCs w:val="22"/>
          <w:highlight w:val="white"/>
        </w:rPr>
        <w:t xml:space="preserve"> </w:t>
      </w:r>
      <w:r w:rsidRPr="00255CFE">
        <w:rPr>
          <w:rFonts w:ascii="Arial" w:eastAsia="Arial" w:hAnsi="Arial" w:cs="Arial"/>
          <w:b/>
          <w:i/>
          <w:sz w:val="22"/>
          <w:szCs w:val="22"/>
          <w:highlight w:val="white"/>
        </w:rPr>
        <w:t>Factores</w:t>
      </w:r>
      <w:r w:rsidRPr="00255CFE">
        <w:rPr>
          <w:rFonts w:ascii="Arial" w:eastAsia="Arial" w:hAnsi="Arial" w:cs="Arial"/>
          <w:b/>
          <w:sz w:val="22"/>
          <w:szCs w:val="22"/>
          <w:highlight w:val="white"/>
        </w:rPr>
        <w:t>.</w:t>
      </w:r>
      <w:r w:rsidRPr="00255CFE">
        <w:rPr>
          <w:rFonts w:ascii="Arial" w:eastAsia="Arial" w:hAnsi="Arial" w:cs="Arial"/>
          <w:sz w:val="22"/>
          <w:szCs w:val="22"/>
          <w:highlight w:val="white"/>
        </w:rPr>
        <w:t xml:space="preserve"> Los factores que se tendrán en cuenta para determinar los requisitos generales serán la educación formal, la formación para el trabajo y desarrollo humano y la experiencia.</w:t>
      </w:r>
    </w:p>
    <w:p w14:paraId="6C77BF5F"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ARTÍCULO 2.2.2.4.1. Requisitos de los empleos por niveles jerárquicos y grados salariales. Los requisitos de estudios y de experiencia que se fijan en el presente decreto para cada uno de los grados salariales por cada nivel jerárquico, servirán de base para que los organismos y entidades a quienes se aplica elaboren sus manuales específicos de funciones y de competencias laborales para los diferentes empleos que conforman su planta de personal.</w:t>
      </w:r>
    </w:p>
    <w:p w14:paraId="48F58304" w14:textId="77777777" w:rsidR="00255CFE" w:rsidRPr="00255CFE" w:rsidRDefault="00255CFE" w:rsidP="00255CFE">
      <w:pPr>
        <w:spacing w:after="200"/>
        <w:jc w:val="both"/>
        <w:rPr>
          <w:rFonts w:ascii="Arial" w:eastAsia="Arial" w:hAnsi="Arial" w:cs="Arial"/>
          <w:i/>
          <w:sz w:val="22"/>
          <w:szCs w:val="22"/>
        </w:rPr>
      </w:pPr>
    </w:p>
    <w:p w14:paraId="0DB012B0" w14:textId="77777777" w:rsidR="00255CFE" w:rsidRPr="00255CFE" w:rsidRDefault="00255CFE" w:rsidP="00255CFE">
      <w:pPr>
        <w:numPr>
          <w:ilvl w:val="0"/>
          <w:numId w:val="30"/>
        </w:numPr>
        <w:pBdr>
          <w:top w:val="nil"/>
          <w:left w:val="nil"/>
          <w:bottom w:val="nil"/>
          <w:right w:val="nil"/>
          <w:between w:val="nil"/>
        </w:pBdr>
        <w:jc w:val="both"/>
        <w:rPr>
          <w:rFonts w:ascii="Arial" w:eastAsia="Arial" w:hAnsi="Arial" w:cs="Arial"/>
          <w:b/>
          <w:sz w:val="22"/>
          <w:szCs w:val="22"/>
        </w:rPr>
      </w:pPr>
      <w:r w:rsidRPr="00255CFE">
        <w:rPr>
          <w:rFonts w:ascii="Arial" w:eastAsia="Arial" w:hAnsi="Arial" w:cs="Arial"/>
          <w:b/>
          <w:sz w:val="22"/>
          <w:szCs w:val="22"/>
        </w:rPr>
        <w:t xml:space="preserve">ANÁLISIS DE CONVENIENCIA. </w:t>
      </w:r>
    </w:p>
    <w:p w14:paraId="36C9A26F" w14:textId="77777777" w:rsidR="00255CFE" w:rsidRPr="00255CFE" w:rsidRDefault="00255CFE" w:rsidP="00255CFE">
      <w:pPr>
        <w:pBdr>
          <w:top w:val="nil"/>
          <w:left w:val="nil"/>
          <w:bottom w:val="nil"/>
          <w:right w:val="nil"/>
          <w:between w:val="nil"/>
        </w:pBdr>
        <w:ind w:left="1080"/>
        <w:jc w:val="both"/>
        <w:rPr>
          <w:rFonts w:ascii="Arial" w:eastAsia="Arial" w:hAnsi="Arial" w:cs="Arial"/>
          <w:b/>
          <w:sz w:val="22"/>
          <w:szCs w:val="22"/>
        </w:rPr>
      </w:pPr>
    </w:p>
    <w:p w14:paraId="70695483" w14:textId="77777777" w:rsidR="00255CFE" w:rsidRPr="00255CFE" w:rsidRDefault="00255CFE" w:rsidP="00255CFE">
      <w:pPr>
        <w:numPr>
          <w:ilvl w:val="1"/>
          <w:numId w:val="30"/>
        </w:numPr>
        <w:pBdr>
          <w:top w:val="nil"/>
          <w:left w:val="nil"/>
          <w:bottom w:val="nil"/>
          <w:right w:val="nil"/>
          <w:between w:val="nil"/>
        </w:pBdr>
        <w:spacing w:after="200"/>
        <w:jc w:val="both"/>
        <w:rPr>
          <w:rFonts w:ascii="Arial" w:eastAsia="Arial" w:hAnsi="Arial" w:cs="Arial"/>
          <w:sz w:val="22"/>
          <w:szCs w:val="22"/>
        </w:rPr>
      </w:pPr>
      <w:r w:rsidRPr="00255CFE">
        <w:rPr>
          <w:rFonts w:ascii="Arial" w:eastAsia="Arial" w:hAnsi="Arial" w:cs="Arial"/>
          <w:b/>
          <w:sz w:val="22"/>
          <w:szCs w:val="22"/>
        </w:rPr>
        <w:t xml:space="preserve">Diminución de la calidad del servicio público y análisis jurisprudencial. </w:t>
      </w:r>
    </w:p>
    <w:p w14:paraId="13DC1DC7"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El proyecto de ley tiene por objeto condicionar los paramentos para la actualización de las plantas globales de empleo o la disminución individual de criterios mínimos para acceder a cargos del nivel directivo o hacer parte de juntas directivas en el sector público y en empresas con participación estatal, evitando la disminución de los requisitos habilitantes y como consecuencia, el ejercicio del cargo o un desempeño discordante con los conocimientos técnicos y profesionales necesarios para la prestación del servicio público de calidad. Esto es que, cuando en el orden nacional, en el sector público y en empresas que tengan participación estatal, se pretenda, por nepotismo posesionar o nombrar personas que carezcan de facultades profesionales, técnicas intelectuales y de conocimientos relacionados con las materias en concreto, modificar los </w:t>
      </w:r>
      <w:proofErr w:type="spellStart"/>
      <w:r w:rsidRPr="00255CFE">
        <w:rPr>
          <w:rFonts w:ascii="Arial" w:eastAsia="Arial" w:hAnsi="Arial" w:cs="Arial"/>
          <w:sz w:val="22"/>
          <w:szCs w:val="22"/>
        </w:rPr>
        <w:t>plurimencionados</w:t>
      </w:r>
      <w:proofErr w:type="spellEnd"/>
      <w:r w:rsidRPr="00255CFE">
        <w:rPr>
          <w:rFonts w:ascii="Arial" w:eastAsia="Arial" w:hAnsi="Arial" w:cs="Arial"/>
          <w:sz w:val="22"/>
          <w:szCs w:val="22"/>
        </w:rPr>
        <w:t xml:space="preserve"> requisitos mínimos, con la finalidad de permitir a estas personas acceder a esos cargos, y con esto, desmejorar la prestación del servicio público estatal. </w:t>
      </w:r>
    </w:p>
    <w:p w14:paraId="7E6F1C41"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Por otra parte, debemos recordar que la denominación del empleo, Se refiere al nombre del cargo específico que debe realizar una determinada labor. Para cada nivel jerárquico la norma de nomenclatura y clasificación de empleos determina las diferentes denominaciones de empleo que son aplicables. Para el caso de las entidades de la rama ejecutiva del orden nacional es el Decreto 2489 de 2006, y para las entidades </w:t>
      </w:r>
      <w:r w:rsidRPr="00255CFE">
        <w:rPr>
          <w:rFonts w:ascii="Arial" w:eastAsia="Arial" w:hAnsi="Arial" w:cs="Arial"/>
          <w:sz w:val="22"/>
          <w:szCs w:val="22"/>
        </w:rPr>
        <w:lastRenderedPageBreak/>
        <w:t xml:space="preserve">territoriales, el Decreto 785 de 2005. Así, los cargos directivos, hacen parte de esta denominación de empleos, al hacer parte de las plantas globales de empleo. </w:t>
      </w:r>
    </w:p>
    <w:p w14:paraId="079BD5F7"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En este orden de ideas, es la Sentencia C-172/21, la que claramente establece que existe un principio constitucional del mérito para acceder a cargos públicos, en el entendido que el Constituyente de 1991 consideró como elemento fundamental del ejercicio de la función pública el principio del mérito y que previó a la carrera, sistema técnico de administración del componente humano, como un mecanismo general de vinculación; en el marco del cual el concurso público se constituye en un instrumento adecuado para que, bajo parámetros objetivos, transparentes y claros, se garantice la selección de las personas mejor cualificadas integralmente y así, cita: </w:t>
      </w:r>
    </w:p>
    <w:p w14:paraId="006C0B06" w14:textId="77777777" w:rsidR="00255CFE" w:rsidRPr="00255CFE" w:rsidRDefault="00255CFE" w:rsidP="00255CFE">
      <w:pPr>
        <w:spacing w:after="200"/>
        <w:ind w:left="567" w:right="424"/>
        <w:jc w:val="both"/>
        <w:rPr>
          <w:rFonts w:ascii="Arial" w:eastAsia="Arial" w:hAnsi="Arial" w:cs="Arial"/>
          <w:i/>
          <w:sz w:val="22"/>
          <w:szCs w:val="22"/>
        </w:rPr>
      </w:pPr>
      <w:r w:rsidRPr="00255CFE">
        <w:rPr>
          <w:rFonts w:ascii="Arial" w:eastAsia="Arial" w:hAnsi="Arial" w:cs="Arial"/>
          <w:i/>
          <w:sz w:val="22"/>
          <w:szCs w:val="22"/>
        </w:rPr>
        <w:t>CARRERA ADMINISTRATIVA-Finalidad</w:t>
      </w:r>
    </w:p>
    <w:p w14:paraId="4BEF91B0" w14:textId="77777777" w:rsidR="00255CFE" w:rsidRPr="00255CFE" w:rsidRDefault="00255CFE" w:rsidP="00255CFE">
      <w:pPr>
        <w:spacing w:after="200"/>
        <w:ind w:left="567" w:right="424"/>
        <w:jc w:val="both"/>
        <w:rPr>
          <w:rFonts w:ascii="Arial" w:eastAsia="Arial" w:hAnsi="Arial" w:cs="Arial"/>
          <w:b/>
          <w:i/>
          <w:sz w:val="22"/>
          <w:szCs w:val="22"/>
        </w:rPr>
      </w:pPr>
      <w:r w:rsidRPr="00255CFE">
        <w:rPr>
          <w:rFonts w:ascii="Arial" w:eastAsia="Arial" w:hAnsi="Arial" w:cs="Arial"/>
          <w:i/>
          <w:sz w:val="22"/>
          <w:szCs w:val="22"/>
        </w:rPr>
        <w:t xml:space="preserve"> (…) la pretensión de que al Estado se vinculen, a partir de la prevalencia del mérito</w:t>
      </w:r>
      <w:r w:rsidRPr="00255CFE">
        <w:rPr>
          <w:rFonts w:ascii="Arial" w:eastAsia="Arial" w:hAnsi="Arial" w:cs="Arial"/>
          <w:b/>
          <w:i/>
          <w:sz w:val="22"/>
          <w:szCs w:val="22"/>
          <w:u w:val="single"/>
        </w:rPr>
        <w:t>, aquellos miembros de la sociedad poseedores de altas competencias, relacionadas con aspectos objetivos -como el conocimiento y la experiencia- y subjetivos -como la calidad personal y la idoneidad ética-, se vincula necesariamente a la idea de que el Estado tiene una misión constitucional superior, referida al compromiso por la garantía de la dignidad humana, la prevalencia del interés general, la prosperidad general y la efectividad de los principios, derechos y deberes constitucionales.</w:t>
      </w:r>
      <w:r w:rsidRPr="00255CFE">
        <w:rPr>
          <w:rFonts w:ascii="Arial" w:eastAsia="Arial" w:hAnsi="Arial" w:cs="Arial"/>
          <w:i/>
          <w:sz w:val="22"/>
          <w:szCs w:val="22"/>
        </w:rPr>
        <w:t xml:space="preserve"> </w:t>
      </w:r>
      <w:r w:rsidRPr="00255CFE">
        <w:rPr>
          <w:rFonts w:ascii="Arial" w:eastAsia="Arial" w:hAnsi="Arial" w:cs="Arial"/>
          <w:b/>
          <w:i/>
          <w:sz w:val="22"/>
          <w:szCs w:val="22"/>
        </w:rPr>
        <w:t>En este sentido, la carrera contribuye a que el Estado sea eficaz, eficiente y ejerza sus quehaceres en atención a pautas de moralidad, imparcialidad y transparencia.</w:t>
      </w:r>
    </w:p>
    <w:p w14:paraId="40B4E2BB" w14:textId="77777777" w:rsidR="00255CFE" w:rsidRPr="00255CFE" w:rsidRDefault="00255CFE" w:rsidP="00255CFE">
      <w:pPr>
        <w:ind w:left="567" w:right="424"/>
        <w:jc w:val="both"/>
        <w:rPr>
          <w:rFonts w:ascii="Arial" w:eastAsia="Arial" w:hAnsi="Arial" w:cs="Arial"/>
          <w:b/>
          <w:i/>
          <w:sz w:val="22"/>
          <w:szCs w:val="22"/>
        </w:rPr>
      </w:pPr>
    </w:p>
    <w:p w14:paraId="766B0469" w14:textId="77777777" w:rsidR="00255CFE" w:rsidRPr="00255CFE" w:rsidRDefault="00255CFE" w:rsidP="00255CFE">
      <w:pPr>
        <w:numPr>
          <w:ilvl w:val="1"/>
          <w:numId w:val="30"/>
        </w:numPr>
        <w:pBdr>
          <w:top w:val="nil"/>
          <w:left w:val="nil"/>
          <w:bottom w:val="nil"/>
          <w:right w:val="nil"/>
          <w:between w:val="nil"/>
        </w:pBdr>
        <w:spacing w:after="200"/>
        <w:jc w:val="both"/>
        <w:rPr>
          <w:rFonts w:ascii="Arial" w:eastAsia="Arial" w:hAnsi="Arial" w:cs="Arial"/>
          <w:sz w:val="22"/>
          <w:szCs w:val="22"/>
        </w:rPr>
      </w:pPr>
      <w:r w:rsidRPr="00255CFE">
        <w:rPr>
          <w:rFonts w:ascii="Arial" w:eastAsia="Arial" w:hAnsi="Arial" w:cs="Arial"/>
          <w:b/>
          <w:sz w:val="22"/>
          <w:szCs w:val="22"/>
        </w:rPr>
        <w:t xml:space="preserve">Descripción del contenido del proyecto. </w:t>
      </w:r>
    </w:p>
    <w:p w14:paraId="0295203E"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En el acápite precedente, entre otras, se desarrolló el objeto del proyecto de ley, ahora bien, en el artículo 2 se pretende, desarrollo de la normativa que regula la materia, esto es, en el artículo 17 de la Ley 909 de 2004 y desarrollado por los decretos ley 1083 de 2015, 2489 de 2006, 770 de 2005, y demás normas que los sustituyan o modifiquen; evitar que se modifiquen las plantas globales de empleo o que se modifiquen individualmente los requisitos mínimos para acceder a cargos directivos del nivel central, incluyendo las juntas directivas de las Empresas Industriales y Comerciales del Estado o todas aquellas empresas en las que exista participación de dineros estatales, para cargos directivos y como ya se dijo, también a las juntas. Esto, con la finalidad de evitar el acceso a dichos cargos, por nepotismo, favoritismo o amiguismo, en detrimento del interés general y el ejercicio eficiente y adecuado de la función pública. </w:t>
      </w:r>
    </w:p>
    <w:p w14:paraId="2E0293CF"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Se adiciona inciso que prohíbe a su vez la disminución de requisitos, por debajo de los establecidos para habilitar el acceso al cargo, del funcionario que le antecedió en el cargo, o que hizo parte de la junta directiva inmediatamente anterior. </w:t>
      </w:r>
    </w:p>
    <w:p w14:paraId="33ED4943" w14:textId="77777777" w:rsidR="00255CFE" w:rsidRPr="00255CFE" w:rsidRDefault="00255CFE" w:rsidP="00255CFE">
      <w:pPr>
        <w:spacing w:after="200"/>
        <w:ind w:left="360"/>
        <w:jc w:val="both"/>
        <w:rPr>
          <w:rFonts w:ascii="Arial" w:eastAsia="Arial" w:hAnsi="Arial" w:cs="Arial"/>
          <w:b/>
          <w:sz w:val="22"/>
          <w:szCs w:val="22"/>
        </w:rPr>
      </w:pPr>
      <w:r w:rsidRPr="00255CFE">
        <w:rPr>
          <w:rFonts w:ascii="Arial" w:eastAsia="Arial" w:hAnsi="Arial" w:cs="Arial"/>
          <w:sz w:val="22"/>
          <w:szCs w:val="22"/>
        </w:rPr>
        <w:t xml:space="preserve">Posteriormente, en su artículo 3 se establece la obligatoriedad de contar con estudios técnicos, y conceptos previos de la Función pública, y de la Sala de Consulta y Servicio Civil del Consejo de Estado, para el caso en concreto; en caso de que la entidad sustente la disminución de los requisitos, por necesidades del servicio, entre otras. y </w:t>
      </w:r>
      <w:r w:rsidRPr="00255CFE">
        <w:rPr>
          <w:rFonts w:ascii="Arial" w:eastAsia="Arial" w:hAnsi="Arial" w:cs="Arial"/>
          <w:sz w:val="22"/>
          <w:szCs w:val="22"/>
        </w:rPr>
        <w:lastRenderedPageBreak/>
        <w:t>consecuencialmente, en el artículo 4 crea esta conducta como una falta gravísima, de conocimiento oficioso o de parte, con competencia de la Procuraduría, modificando en el artículo 5 de manera expresa el Código General Disciplinario, al adicionar un numeral a las faltas relacionadas con el servicio o la función pública. Finalmente, en el artículo 6 se incluye que la vigencia se dará desde la promulgación de la norma y se realiza una derogatoria tácita de todas las normas que la contradiga.</w:t>
      </w:r>
    </w:p>
    <w:p w14:paraId="312070BF" w14:textId="77777777" w:rsidR="00255CFE" w:rsidRPr="00255CFE" w:rsidRDefault="00255CFE" w:rsidP="00255CFE">
      <w:pPr>
        <w:pBdr>
          <w:top w:val="nil"/>
          <w:left w:val="nil"/>
          <w:bottom w:val="nil"/>
          <w:right w:val="nil"/>
          <w:between w:val="nil"/>
        </w:pBdr>
        <w:jc w:val="both"/>
        <w:rPr>
          <w:rFonts w:ascii="Arial" w:eastAsia="Arial" w:hAnsi="Arial" w:cs="Arial"/>
          <w:b/>
          <w:sz w:val="22"/>
          <w:szCs w:val="22"/>
        </w:rPr>
      </w:pPr>
      <w:bookmarkStart w:id="0" w:name="_30j0zll" w:colFirst="0" w:colLast="0"/>
      <w:bookmarkEnd w:id="0"/>
    </w:p>
    <w:p w14:paraId="44922E52" w14:textId="77777777" w:rsidR="00255CFE" w:rsidRPr="00255CFE" w:rsidRDefault="00255CFE" w:rsidP="00255CFE">
      <w:pPr>
        <w:numPr>
          <w:ilvl w:val="1"/>
          <w:numId w:val="30"/>
        </w:numPr>
        <w:pBdr>
          <w:top w:val="nil"/>
          <w:left w:val="nil"/>
          <w:bottom w:val="nil"/>
          <w:right w:val="nil"/>
          <w:between w:val="nil"/>
        </w:pBdr>
        <w:spacing w:after="200"/>
        <w:jc w:val="both"/>
        <w:rPr>
          <w:rFonts w:ascii="Arial" w:eastAsia="Arial" w:hAnsi="Arial" w:cs="Arial"/>
          <w:sz w:val="22"/>
          <w:szCs w:val="22"/>
        </w:rPr>
      </w:pPr>
      <w:r w:rsidRPr="00255CFE">
        <w:rPr>
          <w:rFonts w:ascii="Arial" w:eastAsia="Arial" w:hAnsi="Arial" w:cs="Arial"/>
          <w:b/>
          <w:sz w:val="22"/>
          <w:szCs w:val="22"/>
        </w:rPr>
        <w:t xml:space="preserve">Desarrollo filosófico del nepotismo. </w:t>
      </w:r>
    </w:p>
    <w:p w14:paraId="3707DEF3"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La Real Academia de la Lengua Española – RAE, explica la etimología del nepotismo por provenir de la palabra </w:t>
      </w:r>
      <w:r w:rsidRPr="00255CFE">
        <w:rPr>
          <w:rFonts w:ascii="Arial" w:eastAsia="Arial" w:hAnsi="Arial" w:cs="Arial"/>
          <w:i/>
          <w:sz w:val="22"/>
          <w:szCs w:val="22"/>
        </w:rPr>
        <w:t>nepote</w:t>
      </w:r>
      <w:r w:rsidRPr="00255CFE">
        <w:rPr>
          <w:rFonts w:ascii="Arial" w:eastAsia="Arial" w:hAnsi="Arial" w:cs="Arial"/>
          <w:sz w:val="22"/>
          <w:szCs w:val="22"/>
        </w:rPr>
        <w:t xml:space="preserve">, que significa: 'sobrino', 'nieto', y este del lat. </w:t>
      </w:r>
      <w:proofErr w:type="spellStart"/>
      <w:r w:rsidRPr="00255CFE">
        <w:rPr>
          <w:rFonts w:ascii="Arial" w:eastAsia="Arial" w:hAnsi="Arial" w:cs="Arial"/>
          <w:i/>
          <w:sz w:val="22"/>
          <w:szCs w:val="22"/>
        </w:rPr>
        <w:t>nepos</w:t>
      </w:r>
      <w:proofErr w:type="spellEnd"/>
      <w:r w:rsidRPr="00255CFE">
        <w:rPr>
          <w:rFonts w:ascii="Arial" w:eastAsia="Arial" w:hAnsi="Arial" w:cs="Arial"/>
          <w:sz w:val="22"/>
          <w:szCs w:val="22"/>
        </w:rPr>
        <w:t>, -</w:t>
      </w:r>
      <w:proofErr w:type="spellStart"/>
      <w:r w:rsidRPr="00255CFE">
        <w:rPr>
          <w:rFonts w:ascii="Arial" w:eastAsia="Arial" w:hAnsi="Arial" w:cs="Arial"/>
          <w:sz w:val="22"/>
          <w:szCs w:val="22"/>
        </w:rPr>
        <w:t>ōtis</w:t>
      </w:r>
      <w:proofErr w:type="spellEnd"/>
      <w:r w:rsidRPr="00255CFE">
        <w:rPr>
          <w:rFonts w:ascii="Arial" w:eastAsia="Arial" w:hAnsi="Arial" w:cs="Arial"/>
          <w:sz w:val="22"/>
          <w:szCs w:val="22"/>
        </w:rPr>
        <w:t xml:space="preserve"> 'sobrino', 'descendiente', e -ismo '-ismo'. A su vez, la define como la utilización de un cargo para designar a familiares o amigos en determinados empleos o concederles otros tipos de favores, al margen del principio de mérito y capacidad.</w:t>
      </w:r>
    </w:p>
    <w:p w14:paraId="4400DDFA"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El nepotismo es una forma de corrupción o práctica fraudulenta, que consiste en asignar recursos de un entorno de trabajo a familiares y amigos, sin tomar en cuenta su idoneidad para el desempeño o su preparación para un cargo, sino su cercanía emocional y sus lealtades personales.</w:t>
      </w:r>
    </w:p>
    <w:p w14:paraId="7050A785"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Es un vicio punible por ley en la mayoría de los países democráticos, en especial en la Administración Pública, dado que existen códigos específicos que regulan el acceso al trabajo con el Estado. El nepotismo incluso violenta la Declaración Universal de los Derechos Humanos, entre cuyos artículos se explicita la necesaria igualdad de oportunidades de acceso al trabajo público, dado que es financiado con el dinero de todos. </w:t>
      </w:r>
    </w:p>
    <w:p w14:paraId="61378224"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La palabra nepotismo proviene del vocablo en latín nepotes, traducible por “sobrinos” o “nietos”. Se popularizó durante finales de la Edad Media europea y comienzos del Renacimiento, ya que existía la tendencia a asignar los altos cargos eclesiásticos de la Iglesia Católica a los parientes o descendientes de las familias nobles, pues éstas eran influyentes en la Curia Romana Cardenalicia o en las decisiones del Papa mismo.</w:t>
      </w:r>
    </w:p>
    <w:p w14:paraId="29887D6A"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Ya en aquella época esta práctica fue denunciada y combatida por parte de los grupos cristianos, en especial los afectos al protestantismo, que veían en el papado católico una institución corrupta. Finalmente, su presión fue tanta que desde siglo XVII es una práctica prohibida y se la vigila también en la política y la Administración Pública.</w:t>
      </w:r>
      <w:r w:rsidRPr="00255CFE">
        <w:rPr>
          <w:rFonts w:ascii="Arial" w:eastAsia="Arial" w:hAnsi="Arial" w:cs="Arial"/>
          <w:sz w:val="22"/>
          <w:szCs w:val="22"/>
          <w:vertAlign w:val="superscript"/>
        </w:rPr>
        <w:footnoteReference w:id="1"/>
      </w:r>
    </w:p>
    <w:p w14:paraId="74401948"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En la Antigua Grecia el tirano </w:t>
      </w:r>
      <w:proofErr w:type="spellStart"/>
      <w:r w:rsidRPr="00255CFE">
        <w:rPr>
          <w:rFonts w:ascii="Arial" w:eastAsia="Arial" w:hAnsi="Arial" w:cs="Arial"/>
          <w:sz w:val="22"/>
          <w:szCs w:val="22"/>
        </w:rPr>
        <w:t>Pisístrato</w:t>
      </w:r>
      <w:proofErr w:type="spellEnd"/>
      <w:r w:rsidRPr="00255CFE">
        <w:rPr>
          <w:rFonts w:ascii="Arial" w:eastAsia="Arial" w:hAnsi="Arial" w:cs="Arial"/>
          <w:sz w:val="22"/>
          <w:szCs w:val="22"/>
        </w:rPr>
        <w:t>, para proteger y mantener el poder en Atenas, entregó la mayoría de los cargos políticos y públicos a sus familiares y amigos más cercanos. Y el propio Napoleón otorgó varios cargos públicos a sus familiares, entre ellos, a su hermano José Bonaparte, nombrado rey de España.</w:t>
      </w:r>
    </w:p>
    <w:p w14:paraId="5A16CDD3"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También, es conocido el caso de Platón que, a pesar de defender el gobierno de los mejores, incurrió en un acto de nepotismo, al designar, para sucederle en la Dirección de </w:t>
      </w:r>
      <w:r w:rsidRPr="00255CFE">
        <w:rPr>
          <w:rFonts w:ascii="Arial" w:eastAsia="Arial" w:hAnsi="Arial" w:cs="Arial"/>
          <w:sz w:val="22"/>
          <w:szCs w:val="22"/>
        </w:rPr>
        <w:lastRenderedPageBreak/>
        <w:t xml:space="preserve">la Academia por él fundada, no a Aristóteles, que era su mejor y más brillante alumno, sino a su sobrino </w:t>
      </w:r>
      <w:proofErr w:type="spellStart"/>
      <w:r w:rsidRPr="00255CFE">
        <w:rPr>
          <w:rFonts w:ascii="Arial" w:eastAsia="Arial" w:hAnsi="Arial" w:cs="Arial"/>
          <w:sz w:val="22"/>
          <w:szCs w:val="22"/>
        </w:rPr>
        <w:t>Espeusipo</w:t>
      </w:r>
      <w:proofErr w:type="spellEnd"/>
      <w:r w:rsidRPr="00255CFE">
        <w:rPr>
          <w:rFonts w:ascii="Arial" w:eastAsia="Arial" w:hAnsi="Arial" w:cs="Arial"/>
          <w:sz w:val="22"/>
          <w:szCs w:val="22"/>
        </w:rPr>
        <w:t>.</w:t>
      </w:r>
    </w:p>
    <w:p w14:paraId="37E2FC6F"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El nepotismo se opone a lo dispuesto en el artículo 21.2 de la Declaración Universal de los Derechos Humanos, a cuyo tenor: “Toda persona tiene el derecho de acceso, en condiciones de igualdad, a las funciones públicas de su país”. </w:t>
      </w:r>
    </w:p>
    <w:p w14:paraId="19FAED91" w14:textId="77777777" w:rsidR="00255CFE" w:rsidRPr="00255CFE" w:rsidRDefault="00255CFE" w:rsidP="00255CFE">
      <w:pPr>
        <w:jc w:val="both"/>
        <w:rPr>
          <w:rFonts w:ascii="Arial" w:eastAsia="Arial" w:hAnsi="Arial" w:cs="Arial"/>
          <w:b/>
          <w:sz w:val="22"/>
          <w:szCs w:val="22"/>
        </w:rPr>
      </w:pPr>
    </w:p>
    <w:p w14:paraId="4A7892D7" w14:textId="77777777" w:rsidR="00255CFE" w:rsidRPr="00255CFE" w:rsidRDefault="00255CFE" w:rsidP="00255CFE">
      <w:pPr>
        <w:numPr>
          <w:ilvl w:val="0"/>
          <w:numId w:val="30"/>
        </w:numPr>
        <w:pBdr>
          <w:top w:val="nil"/>
          <w:left w:val="nil"/>
          <w:bottom w:val="nil"/>
          <w:right w:val="nil"/>
          <w:between w:val="nil"/>
        </w:pBdr>
        <w:spacing w:after="200"/>
        <w:jc w:val="both"/>
        <w:rPr>
          <w:rFonts w:ascii="Arial" w:eastAsia="Arial" w:hAnsi="Arial" w:cs="Arial"/>
          <w:b/>
          <w:sz w:val="22"/>
          <w:szCs w:val="22"/>
        </w:rPr>
      </w:pPr>
      <w:r w:rsidRPr="00255CFE">
        <w:rPr>
          <w:rFonts w:ascii="Arial" w:eastAsia="Arial" w:hAnsi="Arial" w:cs="Arial"/>
          <w:b/>
          <w:sz w:val="22"/>
          <w:szCs w:val="22"/>
        </w:rPr>
        <w:t xml:space="preserve">ANALISIS DE IMPACTO FISCAL. </w:t>
      </w:r>
    </w:p>
    <w:p w14:paraId="0EA620AB" w14:textId="77777777"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 xml:space="preserve">Este proyecto de ley no ordena gasto público, no tiene afectación y no tiene injerencia presupuestal alguna, en el entendido que, solo reglamenta la actualización de las plantas globales de empleo en lo atinente a los requisitos mínimos para acceder a cargos del nivel directivo en el sector público y de esta manera no tiene un impacto fiscal. </w:t>
      </w:r>
    </w:p>
    <w:p w14:paraId="2FC436FF" w14:textId="26D22423" w:rsidR="00255CFE" w:rsidRPr="00255CFE" w:rsidRDefault="00255CFE" w:rsidP="00255CFE">
      <w:pPr>
        <w:spacing w:after="200"/>
        <w:ind w:left="360"/>
        <w:jc w:val="both"/>
        <w:rPr>
          <w:rFonts w:ascii="Arial" w:eastAsia="Arial" w:hAnsi="Arial" w:cs="Arial"/>
          <w:sz w:val="22"/>
          <w:szCs w:val="22"/>
        </w:rPr>
      </w:pPr>
      <w:r w:rsidRPr="00255CFE">
        <w:rPr>
          <w:rFonts w:ascii="Arial" w:eastAsia="Arial" w:hAnsi="Arial" w:cs="Arial"/>
          <w:sz w:val="22"/>
          <w:szCs w:val="22"/>
        </w:rPr>
        <w:t>Así, se da cumplimiento a lo establecido en la Ley 819 del 09 de julio de 2003 “</w:t>
      </w:r>
      <w:r w:rsidRPr="00255CFE">
        <w:rPr>
          <w:rFonts w:ascii="Arial" w:eastAsia="Arial" w:hAnsi="Arial" w:cs="Arial"/>
          <w:i/>
          <w:sz w:val="22"/>
          <w:szCs w:val="22"/>
        </w:rPr>
        <w:t xml:space="preserve">Por la cual se dictan normas orgánicas en materia de presupuesto, responsabilidad y transparencia fiscal y se dictan otras disposiciones”. </w:t>
      </w:r>
      <w:r w:rsidRPr="00255CFE">
        <w:rPr>
          <w:rFonts w:ascii="Arial" w:eastAsia="Arial" w:hAnsi="Arial" w:cs="Arial"/>
          <w:sz w:val="22"/>
          <w:szCs w:val="22"/>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66C10B5C" w14:textId="77777777" w:rsidR="00255CFE" w:rsidRPr="00255CFE" w:rsidRDefault="00255CFE" w:rsidP="00255CFE">
      <w:pPr>
        <w:ind w:left="360"/>
        <w:jc w:val="both"/>
        <w:rPr>
          <w:rFonts w:ascii="Arial" w:eastAsia="Arial" w:hAnsi="Arial" w:cs="Arial"/>
          <w:sz w:val="22"/>
          <w:szCs w:val="22"/>
        </w:rPr>
      </w:pPr>
    </w:p>
    <w:p w14:paraId="1C4CD248" w14:textId="37773BD6" w:rsidR="00255CFE" w:rsidRPr="00255CFE" w:rsidRDefault="00255CFE" w:rsidP="00255CFE">
      <w:pPr>
        <w:pStyle w:val="Prrafodelista"/>
        <w:numPr>
          <w:ilvl w:val="0"/>
          <w:numId w:val="30"/>
        </w:numPr>
        <w:jc w:val="both"/>
        <w:rPr>
          <w:rFonts w:ascii="Arial" w:eastAsia="Bookman Old Style" w:hAnsi="Arial" w:cs="Arial"/>
          <w:color w:val="000000"/>
          <w:sz w:val="22"/>
          <w:szCs w:val="22"/>
        </w:rPr>
      </w:pPr>
      <w:r w:rsidRPr="00255CFE">
        <w:rPr>
          <w:rFonts w:ascii="Arial" w:eastAsia="Times New Roman" w:hAnsi="Arial" w:cs="Arial"/>
          <w:b/>
          <w:bCs/>
          <w:color w:val="000000"/>
          <w:sz w:val="22"/>
          <w:szCs w:val="22"/>
          <w:lang w:val="es-CO" w:eastAsia="es-MX"/>
        </w:rPr>
        <w:t>COMPETENCIA DEL CONGRESO.</w:t>
      </w:r>
    </w:p>
    <w:p w14:paraId="4A2BC3CF" w14:textId="77777777" w:rsidR="00255CFE" w:rsidRPr="00255CFE" w:rsidRDefault="00255CFE" w:rsidP="00255CFE">
      <w:pPr>
        <w:rPr>
          <w:rFonts w:ascii="Arial" w:eastAsia="Times New Roman" w:hAnsi="Arial" w:cs="Arial"/>
          <w:sz w:val="22"/>
          <w:szCs w:val="22"/>
          <w:lang w:val="es-CO" w:eastAsia="es-MX"/>
        </w:rPr>
      </w:pPr>
    </w:p>
    <w:p w14:paraId="0C03CA1F"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color w:val="000000"/>
          <w:sz w:val="22"/>
          <w:szCs w:val="22"/>
          <w:lang w:val="es-CO" w:eastAsia="es-MX"/>
        </w:rPr>
        <w:t>CONSTITUCIONAL:</w:t>
      </w:r>
    </w:p>
    <w:p w14:paraId="086DCCA6" w14:textId="77777777" w:rsidR="00255CFE" w:rsidRPr="00255CFE" w:rsidRDefault="00255CFE" w:rsidP="00255CFE">
      <w:pPr>
        <w:rPr>
          <w:rFonts w:ascii="Arial" w:eastAsia="Times New Roman" w:hAnsi="Arial" w:cs="Arial"/>
          <w:sz w:val="22"/>
          <w:szCs w:val="22"/>
          <w:lang w:val="es-CO" w:eastAsia="es-MX"/>
        </w:rPr>
      </w:pPr>
    </w:p>
    <w:p w14:paraId="7750B76C"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color w:val="000000"/>
          <w:sz w:val="22"/>
          <w:szCs w:val="22"/>
          <w:lang w:val="es-CO" w:eastAsia="es-MX"/>
        </w:rPr>
        <w:t>ARTICULO 114</w:t>
      </w:r>
      <w:r w:rsidRPr="00255CFE">
        <w:rPr>
          <w:rFonts w:ascii="Arial" w:eastAsia="Times New Roman" w:hAnsi="Arial" w:cs="Arial"/>
          <w:color w:val="000000"/>
          <w:sz w:val="22"/>
          <w:szCs w:val="22"/>
          <w:lang w:val="es-CO" w:eastAsia="es-MX"/>
        </w:rPr>
        <w:t>. Corresponde al Congreso de la República reformar la Constitución, hacer las leyes y ejercer control político sobre el gobierno y la administración.</w:t>
      </w:r>
    </w:p>
    <w:p w14:paraId="6E999022" w14:textId="77777777" w:rsidR="00255CFE" w:rsidRPr="00255CFE" w:rsidRDefault="00255CFE" w:rsidP="00255CFE">
      <w:pPr>
        <w:rPr>
          <w:rFonts w:ascii="Arial" w:eastAsia="Times New Roman" w:hAnsi="Arial" w:cs="Arial"/>
          <w:sz w:val="22"/>
          <w:szCs w:val="22"/>
          <w:lang w:val="es-CO" w:eastAsia="es-MX"/>
        </w:rPr>
      </w:pPr>
    </w:p>
    <w:p w14:paraId="143B69C1"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color w:val="000000"/>
          <w:sz w:val="22"/>
          <w:szCs w:val="22"/>
          <w:lang w:val="es-CO" w:eastAsia="es-MX"/>
        </w:rPr>
        <w:t>El Congreso de la República, estará integrado por el Senado y la Cámara de Representantes</w:t>
      </w:r>
    </w:p>
    <w:p w14:paraId="4654DF43" w14:textId="77777777" w:rsidR="00255CFE" w:rsidRPr="00255CFE" w:rsidRDefault="00255CFE" w:rsidP="00255CFE">
      <w:pPr>
        <w:rPr>
          <w:rFonts w:ascii="Arial" w:eastAsia="Times New Roman" w:hAnsi="Arial" w:cs="Arial"/>
          <w:sz w:val="22"/>
          <w:szCs w:val="22"/>
          <w:lang w:val="es-CO" w:eastAsia="es-MX"/>
        </w:rPr>
      </w:pPr>
    </w:p>
    <w:p w14:paraId="4105F87D"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color w:val="000000"/>
          <w:sz w:val="22"/>
          <w:szCs w:val="22"/>
          <w:lang w:val="es-CO" w:eastAsia="es-MX"/>
        </w:rPr>
        <w:t>ARTICULO  150</w:t>
      </w:r>
      <w:r w:rsidRPr="00255CFE">
        <w:rPr>
          <w:rFonts w:ascii="Arial" w:eastAsia="Times New Roman" w:hAnsi="Arial" w:cs="Arial"/>
          <w:color w:val="000000"/>
          <w:sz w:val="22"/>
          <w:szCs w:val="22"/>
          <w:lang w:val="es-CO" w:eastAsia="es-MX"/>
        </w:rPr>
        <w:t>. Corresponde al Congreso hacer las leyes. Por medio de ellas ejerce las siguientes funciones:</w:t>
      </w:r>
    </w:p>
    <w:p w14:paraId="1D1AA383" w14:textId="77777777" w:rsidR="00255CFE" w:rsidRPr="00255CFE" w:rsidRDefault="00255CFE" w:rsidP="00255CFE">
      <w:pPr>
        <w:rPr>
          <w:rFonts w:ascii="Arial" w:eastAsia="Times New Roman" w:hAnsi="Arial" w:cs="Arial"/>
          <w:sz w:val="22"/>
          <w:szCs w:val="22"/>
          <w:lang w:val="es-CO" w:eastAsia="es-MX"/>
        </w:rPr>
      </w:pPr>
    </w:p>
    <w:p w14:paraId="21FF92BD" w14:textId="77777777" w:rsidR="00255CFE" w:rsidRPr="00255CFE" w:rsidRDefault="00255CFE" w:rsidP="00255CFE">
      <w:pPr>
        <w:numPr>
          <w:ilvl w:val="0"/>
          <w:numId w:val="28"/>
        </w:numPr>
        <w:jc w:val="both"/>
        <w:textAlignment w:val="baseline"/>
        <w:rPr>
          <w:rFonts w:ascii="Arial" w:eastAsia="Times New Roman" w:hAnsi="Arial" w:cs="Arial"/>
          <w:b/>
          <w:bCs/>
          <w:color w:val="000000"/>
          <w:sz w:val="22"/>
          <w:szCs w:val="22"/>
          <w:lang w:val="es-CO" w:eastAsia="es-MX"/>
        </w:rPr>
      </w:pPr>
      <w:r w:rsidRPr="00255CFE">
        <w:rPr>
          <w:rFonts w:ascii="Arial" w:eastAsia="Times New Roman" w:hAnsi="Arial" w:cs="Arial"/>
          <w:color w:val="000000"/>
          <w:sz w:val="22"/>
          <w:szCs w:val="22"/>
          <w:lang w:val="es-CO" w:eastAsia="es-MX"/>
        </w:rPr>
        <w:t>Interpretar, reformar y derogar las leyes. </w:t>
      </w:r>
    </w:p>
    <w:p w14:paraId="64AD0E56" w14:textId="77777777" w:rsidR="00255CFE" w:rsidRPr="00255CFE" w:rsidRDefault="00255CFE" w:rsidP="00255CFE">
      <w:pPr>
        <w:numPr>
          <w:ilvl w:val="0"/>
          <w:numId w:val="28"/>
        </w:numPr>
        <w:jc w:val="both"/>
        <w:textAlignment w:val="baseline"/>
        <w:rPr>
          <w:rFonts w:ascii="Arial" w:eastAsia="Times New Roman" w:hAnsi="Arial" w:cs="Arial"/>
          <w:b/>
          <w:bCs/>
          <w:color w:val="000000"/>
          <w:sz w:val="22"/>
          <w:szCs w:val="22"/>
          <w:lang w:val="es-CO" w:eastAsia="es-MX"/>
        </w:rPr>
      </w:pPr>
      <w:r w:rsidRPr="00255CFE">
        <w:rPr>
          <w:rFonts w:ascii="Arial" w:eastAsia="Times New Roman" w:hAnsi="Arial" w:cs="Arial"/>
          <w:color w:val="000000"/>
          <w:sz w:val="22"/>
          <w:szCs w:val="22"/>
          <w:lang w:val="es-CO" w:eastAsia="es-MX"/>
        </w:rPr>
        <w:t>Expedir códigos en todos los ramos de la legislación y reformar sus disposiciones.</w:t>
      </w:r>
    </w:p>
    <w:p w14:paraId="5E0BE37D" w14:textId="77777777" w:rsidR="00255CFE" w:rsidRPr="00255CFE" w:rsidRDefault="00255CFE" w:rsidP="00255CFE">
      <w:pPr>
        <w:numPr>
          <w:ilvl w:val="0"/>
          <w:numId w:val="28"/>
        </w:numPr>
        <w:jc w:val="both"/>
        <w:textAlignment w:val="baseline"/>
        <w:rPr>
          <w:rFonts w:ascii="Arial" w:eastAsia="Times New Roman" w:hAnsi="Arial" w:cs="Arial"/>
          <w:b/>
          <w:bCs/>
          <w:color w:val="000000"/>
          <w:sz w:val="22"/>
          <w:szCs w:val="22"/>
          <w:lang w:val="es-CO" w:eastAsia="es-MX"/>
        </w:rPr>
      </w:pPr>
      <w:r w:rsidRPr="00255CFE">
        <w:rPr>
          <w:rFonts w:ascii="Arial" w:eastAsia="Times New Roman" w:hAnsi="Arial" w:cs="Arial"/>
          <w:color w:val="000000"/>
          <w:sz w:val="22"/>
          <w:szCs w:val="22"/>
          <w:lang w:val="es-CO" w:eastAsia="es-MX"/>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92321FB" w14:textId="77777777" w:rsidR="00255CFE" w:rsidRPr="00255CFE" w:rsidRDefault="00255CFE" w:rsidP="00255CFE">
      <w:pPr>
        <w:numPr>
          <w:ilvl w:val="0"/>
          <w:numId w:val="28"/>
        </w:numPr>
        <w:jc w:val="both"/>
        <w:textAlignment w:val="baseline"/>
        <w:rPr>
          <w:rFonts w:ascii="Arial" w:eastAsia="Times New Roman" w:hAnsi="Arial" w:cs="Arial"/>
          <w:b/>
          <w:bCs/>
          <w:color w:val="000000"/>
          <w:sz w:val="22"/>
          <w:szCs w:val="22"/>
          <w:lang w:val="es-CO" w:eastAsia="es-MX"/>
        </w:rPr>
      </w:pPr>
      <w:r w:rsidRPr="00255CFE">
        <w:rPr>
          <w:rFonts w:ascii="Arial" w:eastAsia="Times New Roman" w:hAnsi="Arial" w:cs="Arial"/>
          <w:color w:val="000000"/>
          <w:sz w:val="22"/>
          <w:szCs w:val="22"/>
          <w:lang w:val="es-CO" w:eastAsia="es-MX"/>
        </w:rPr>
        <w:t>Definir la división general del territorio con arreglo a lo previsto en esta Constitución, fijar las bases y condiciones para crear, eliminar, modificar o fusionar entidades territoriales y establecer sus competencias.</w:t>
      </w:r>
    </w:p>
    <w:p w14:paraId="23DB5F6B" w14:textId="77777777" w:rsidR="00255CFE" w:rsidRPr="00255CFE" w:rsidRDefault="00255CFE" w:rsidP="00255CFE">
      <w:pPr>
        <w:rPr>
          <w:rFonts w:ascii="Arial" w:eastAsia="Times New Roman" w:hAnsi="Arial" w:cs="Arial"/>
          <w:sz w:val="22"/>
          <w:szCs w:val="22"/>
          <w:lang w:val="es-CO" w:eastAsia="es-MX"/>
        </w:rPr>
      </w:pPr>
    </w:p>
    <w:p w14:paraId="31E85F6B"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color w:val="000000"/>
          <w:sz w:val="22"/>
          <w:szCs w:val="22"/>
          <w:lang w:val="es-CO" w:eastAsia="es-MX"/>
        </w:rPr>
        <w:lastRenderedPageBreak/>
        <w:t>LEGAL:</w:t>
      </w:r>
    </w:p>
    <w:p w14:paraId="3AA153A7" w14:textId="77777777" w:rsidR="00255CFE" w:rsidRPr="00255CFE" w:rsidRDefault="00255CFE" w:rsidP="00255CFE">
      <w:pPr>
        <w:rPr>
          <w:rFonts w:ascii="Arial" w:eastAsia="Times New Roman" w:hAnsi="Arial" w:cs="Arial"/>
          <w:sz w:val="22"/>
          <w:szCs w:val="22"/>
          <w:lang w:val="es-CO" w:eastAsia="es-MX"/>
        </w:rPr>
      </w:pPr>
    </w:p>
    <w:p w14:paraId="5A1307F5"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color w:val="000000"/>
          <w:sz w:val="22"/>
          <w:szCs w:val="22"/>
          <w:lang w:val="es-CO" w:eastAsia="es-MX"/>
        </w:rPr>
        <w:t>LEY 3 DE 1992. POR LA CUAL SE EXPIDEN NORMAS SOBRE LAS COMISIONES DEL CONGRESO DE COLOMBIA Y SE DICTAN OTRAS DISPOSICIONES.</w:t>
      </w:r>
    </w:p>
    <w:p w14:paraId="27251720" w14:textId="77777777" w:rsidR="00255CFE" w:rsidRPr="00255CFE" w:rsidRDefault="00255CFE" w:rsidP="00255CFE">
      <w:pPr>
        <w:rPr>
          <w:rFonts w:ascii="Arial" w:eastAsia="Times New Roman" w:hAnsi="Arial" w:cs="Arial"/>
          <w:sz w:val="22"/>
          <w:szCs w:val="22"/>
          <w:lang w:val="es-CO" w:eastAsia="es-MX"/>
        </w:rPr>
      </w:pPr>
    </w:p>
    <w:p w14:paraId="54F4E74A"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b/>
          <w:bCs/>
          <w:i/>
          <w:iCs/>
          <w:color w:val="000000"/>
          <w:sz w:val="22"/>
          <w:szCs w:val="22"/>
          <w:lang w:val="es-CO" w:eastAsia="es-MX"/>
        </w:rPr>
        <w:t xml:space="preserve">ARTÍCULO 2º </w:t>
      </w:r>
      <w:r w:rsidRPr="00255CFE">
        <w:rPr>
          <w:rFonts w:ascii="Arial" w:eastAsia="Times New Roman" w:hAnsi="Arial" w:cs="Arial"/>
          <w:i/>
          <w:iCs/>
          <w:color w:val="000000"/>
          <w:sz w:val="22"/>
          <w:szCs w:val="22"/>
          <w:lang w:val="es-CO" w:eastAsia="es-MX"/>
        </w:rPr>
        <w:t>Tanto en el Senado como en la Cámara de Representantes funcionarán Comisiones Constitucionales Permanentes, encargadas de dar primer debate a los proyectos de acto legislativo o de ley referente a los asuntos de su competencia.</w:t>
      </w:r>
    </w:p>
    <w:p w14:paraId="5259D25B" w14:textId="77777777" w:rsidR="00255CFE" w:rsidRPr="00255CFE" w:rsidRDefault="00255CFE" w:rsidP="00255CFE">
      <w:pPr>
        <w:rPr>
          <w:rFonts w:ascii="Arial" w:eastAsia="Times New Roman" w:hAnsi="Arial" w:cs="Arial"/>
          <w:sz w:val="22"/>
          <w:szCs w:val="22"/>
          <w:lang w:val="es-CO" w:eastAsia="es-MX"/>
        </w:rPr>
      </w:pPr>
    </w:p>
    <w:p w14:paraId="5AE7CA0B"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i/>
          <w:iCs/>
          <w:color w:val="000000"/>
          <w:sz w:val="22"/>
          <w:szCs w:val="22"/>
          <w:lang w:val="es-CO" w:eastAsia="es-MX"/>
        </w:rPr>
        <w:t>Las Comisiones Constitucionales Permanentes en cada una de las Cámaras serán siete (7) a saber:</w:t>
      </w:r>
    </w:p>
    <w:p w14:paraId="093EF1CC" w14:textId="77777777" w:rsidR="00255CFE" w:rsidRPr="00255CFE" w:rsidRDefault="00255CFE" w:rsidP="00255CFE">
      <w:pPr>
        <w:rPr>
          <w:rFonts w:ascii="Arial" w:eastAsia="Times New Roman" w:hAnsi="Arial" w:cs="Arial"/>
          <w:sz w:val="22"/>
          <w:szCs w:val="22"/>
          <w:lang w:val="es-CO" w:eastAsia="es-MX"/>
        </w:rPr>
      </w:pPr>
    </w:p>
    <w:p w14:paraId="4ECEE4DE"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i/>
          <w:iCs/>
          <w:color w:val="000000"/>
          <w:sz w:val="22"/>
          <w:szCs w:val="22"/>
          <w:lang w:val="es-CO" w:eastAsia="es-MX"/>
        </w:rPr>
        <w:t>Comisión Primera.</w:t>
      </w:r>
    </w:p>
    <w:p w14:paraId="722EF69B" w14:textId="77777777" w:rsidR="00255CFE" w:rsidRPr="00255CFE" w:rsidRDefault="00255CFE" w:rsidP="00255CFE">
      <w:pPr>
        <w:rPr>
          <w:rFonts w:ascii="Arial" w:eastAsia="Times New Roman" w:hAnsi="Arial" w:cs="Arial"/>
          <w:sz w:val="22"/>
          <w:szCs w:val="22"/>
          <w:lang w:val="es-CO" w:eastAsia="es-MX"/>
        </w:rPr>
      </w:pPr>
    </w:p>
    <w:p w14:paraId="0EB78FF9" w14:textId="77777777" w:rsidR="00255CFE" w:rsidRPr="00255CFE" w:rsidRDefault="00255CFE" w:rsidP="00255CFE">
      <w:pPr>
        <w:jc w:val="both"/>
        <w:rPr>
          <w:rFonts w:ascii="Arial" w:eastAsia="Times New Roman" w:hAnsi="Arial" w:cs="Arial"/>
          <w:sz w:val="22"/>
          <w:szCs w:val="22"/>
          <w:lang w:val="es-CO" w:eastAsia="es-MX"/>
        </w:rPr>
      </w:pPr>
      <w:r w:rsidRPr="00255CFE">
        <w:rPr>
          <w:rFonts w:ascii="Arial" w:eastAsia="Times New Roman" w:hAnsi="Arial" w:cs="Arial"/>
          <w:i/>
          <w:iCs/>
          <w:color w:val="000000"/>
          <w:sz w:val="22"/>
          <w:szCs w:val="22"/>
          <w:lang w:val="es-CO" w:eastAsia="es-MX"/>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31AFA15" w14:textId="77777777" w:rsidR="00255CFE" w:rsidRPr="00255CFE" w:rsidRDefault="00255CFE" w:rsidP="00255CFE">
      <w:pPr>
        <w:rPr>
          <w:rFonts w:ascii="Arial" w:eastAsia="Times New Roman" w:hAnsi="Arial" w:cs="Arial"/>
          <w:sz w:val="22"/>
          <w:szCs w:val="22"/>
          <w:lang w:val="es-CO" w:eastAsia="es-MX"/>
        </w:rPr>
      </w:pPr>
    </w:p>
    <w:p w14:paraId="0DA20956" w14:textId="77777777" w:rsidR="00255CFE" w:rsidRPr="00255CFE" w:rsidRDefault="00255CFE" w:rsidP="00255CFE">
      <w:pPr>
        <w:ind w:left="360"/>
        <w:jc w:val="both"/>
        <w:rPr>
          <w:rFonts w:ascii="Arial" w:eastAsia="Arial" w:hAnsi="Arial" w:cs="Arial"/>
          <w:sz w:val="22"/>
          <w:szCs w:val="22"/>
        </w:rPr>
      </w:pPr>
    </w:p>
    <w:p w14:paraId="157E941B" w14:textId="77777777" w:rsidR="00255CFE" w:rsidRPr="00255CFE" w:rsidRDefault="00255CFE" w:rsidP="00255CFE">
      <w:pPr>
        <w:numPr>
          <w:ilvl w:val="0"/>
          <w:numId w:val="30"/>
        </w:numPr>
        <w:pBdr>
          <w:top w:val="nil"/>
          <w:left w:val="nil"/>
          <w:bottom w:val="nil"/>
          <w:right w:val="nil"/>
          <w:between w:val="nil"/>
        </w:pBdr>
        <w:spacing w:after="200"/>
        <w:jc w:val="both"/>
        <w:rPr>
          <w:rFonts w:ascii="Arial" w:eastAsia="Arial" w:hAnsi="Arial" w:cs="Arial"/>
          <w:b/>
          <w:sz w:val="22"/>
          <w:szCs w:val="22"/>
        </w:rPr>
      </w:pPr>
      <w:r w:rsidRPr="00255CFE">
        <w:rPr>
          <w:rFonts w:ascii="Arial" w:eastAsia="Arial" w:hAnsi="Arial" w:cs="Arial"/>
          <w:b/>
          <w:sz w:val="22"/>
          <w:szCs w:val="22"/>
        </w:rPr>
        <w:t xml:space="preserve">CONFLICTO DE INTERESES. </w:t>
      </w:r>
    </w:p>
    <w:p w14:paraId="34047D84"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De conformidad con el Artículo 3 de la Ley 2003 del 19 de noviembre de 2019, </w:t>
      </w:r>
      <w:r w:rsidRPr="00255CFE">
        <w:rPr>
          <w:rFonts w:ascii="Arial" w:eastAsia="Arial" w:hAnsi="Arial" w:cs="Arial"/>
          <w:i/>
          <w:sz w:val="22"/>
          <w:szCs w:val="22"/>
        </w:rPr>
        <w:t>“Por la cual se modifica parcialmente la Ley 5 de 1992 y se dictan otras disposiciones”,</w:t>
      </w:r>
      <w:r w:rsidRPr="00255CFE">
        <w:rPr>
          <w:rFonts w:ascii="Arial" w:eastAsia="Arial" w:hAnsi="Arial" w:cs="Arial"/>
          <w:sz w:val="22"/>
          <w:szCs w:val="22"/>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2B500327"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En ese orden de ideas, el presente proyecto de ley, por ser de carácter general, no configura un beneficio particular, actual y directo para ningún congresista, teniendo en cuenta que, la propuesta versa sobre reglamentación para actualizar las plantas globales de empleo en lo atinente a los requisitos mínimos para acceder a cargos del nivel directivo en el sector público interés general que no beneficiaría a ningún congresista de forma particular, actual y directa. A menos que el congresista tenga, actualmente parientes o amigos que hayan ocupado los cargos de acuerdo al ámbito de aplicación de la norma. </w:t>
      </w:r>
    </w:p>
    <w:p w14:paraId="3795AC9C"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040BB46B"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w:t>
      </w:r>
      <w:r w:rsidRPr="00255CFE">
        <w:rPr>
          <w:rFonts w:ascii="Arial" w:eastAsia="Arial" w:hAnsi="Arial" w:cs="Arial"/>
          <w:i/>
          <w:sz w:val="22"/>
          <w:szCs w:val="22"/>
        </w:rPr>
        <w:lastRenderedPageBreak/>
        <w:t>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1514E2"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 xml:space="preserve">En el mismo sentido, es pertinente señalar lo que la Ley 5 de 1992 dispone sobre la materia en el artículo 286, modificado por el artículo 1 de la Ley 2003 de 2019: </w:t>
      </w:r>
    </w:p>
    <w:p w14:paraId="53CEFBCA"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“Se entiende como conflicto de interés una situación donde la discusión o votación de un proyecto de ley o acto legislativo o artículo, pueda resultar en un beneficio particular, actual y directo a favor del congresista.</w:t>
      </w:r>
    </w:p>
    <w:p w14:paraId="469E5E7B"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49B7651"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 xml:space="preserve">b) Beneficio actual: aquel que efectivamente se configura en las circunstancias presentes y existentes al momento en el que el congresista participa de la decisión. </w:t>
      </w:r>
    </w:p>
    <w:p w14:paraId="1B16CEE7" w14:textId="77777777" w:rsidR="00255CFE" w:rsidRPr="00255CFE" w:rsidRDefault="00255CFE" w:rsidP="00255CFE">
      <w:pPr>
        <w:spacing w:after="200"/>
        <w:jc w:val="both"/>
        <w:rPr>
          <w:rFonts w:ascii="Arial" w:eastAsia="Arial" w:hAnsi="Arial" w:cs="Arial"/>
          <w:i/>
          <w:sz w:val="22"/>
          <w:szCs w:val="22"/>
        </w:rPr>
      </w:pPr>
      <w:r w:rsidRPr="00255CFE">
        <w:rPr>
          <w:rFonts w:ascii="Arial" w:eastAsia="Arial" w:hAnsi="Arial" w:cs="Arial"/>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550C46B6" w14:textId="77777777" w:rsidR="00255CFE" w:rsidRPr="00255CFE" w:rsidRDefault="00255CFE" w:rsidP="00255CFE">
      <w:pPr>
        <w:spacing w:after="200"/>
        <w:jc w:val="both"/>
        <w:rPr>
          <w:rFonts w:ascii="Arial" w:eastAsia="Arial" w:hAnsi="Arial" w:cs="Arial"/>
          <w:sz w:val="22"/>
          <w:szCs w:val="22"/>
        </w:rPr>
      </w:pPr>
      <w:r w:rsidRPr="00255CFE">
        <w:rPr>
          <w:rFonts w:ascii="Arial" w:eastAsia="Arial" w:hAnsi="Arial" w:cs="Arial"/>
          <w:sz w:val="22"/>
          <w:szCs w:val="22"/>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51F4B432" w14:textId="77777777" w:rsidR="008A3469" w:rsidRPr="00255CFE" w:rsidRDefault="008A3469" w:rsidP="00255CFE">
      <w:pPr>
        <w:pBdr>
          <w:top w:val="nil"/>
          <w:left w:val="nil"/>
          <w:bottom w:val="nil"/>
          <w:right w:val="nil"/>
          <w:between w:val="nil"/>
        </w:pBdr>
        <w:jc w:val="both"/>
        <w:rPr>
          <w:rFonts w:ascii="Arial" w:eastAsia="Bookman Old Style" w:hAnsi="Arial" w:cs="Arial"/>
          <w:sz w:val="22"/>
          <w:szCs w:val="22"/>
        </w:rPr>
      </w:pPr>
    </w:p>
    <w:p w14:paraId="33B1D1E2" w14:textId="77777777" w:rsidR="008A3469" w:rsidRPr="00255CFE" w:rsidRDefault="008A3469" w:rsidP="00255CFE">
      <w:pPr>
        <w:pStyle w:val="Prrafodelista"/>
        <w:widowControl w:val="0"/>
        <w:numPr>
          <w:ilvl w:val="0"/>
          <w:numId w:val="30"/>
        </w:numPr>
        <w:tabs>
          <w:tab w:val="left" w:pos="567"/>
        </w:tabs>
        <w:autoSpaceDE w:val="0"/>
        <w:autoSpaceDN w:val="0"/>
        <w:rPr>
          <w:rFonts w:ascii="Arial" w:eastAsia="Bookman Old Style" w:hAnsi="Arial" w:cs="Arial"/>
          <w:b/>
          <w:color w:val="000000"/>
          <w:sz w:val="22"/>
          <w:szCs w:val="22"/>
          <w:highlight w:val="white"/>
        </w:rPr>
      </w:pPr>
      <w:r w:rsidRPr="00255CFE">
        <w:rPr>
          <w:rFonts w:ascii="Arial" w:eastAsia="Bookman Old Style" w:hAnsi="Arial" w:cs="Arial"/>
          <w:b/>
          <w:color w:val="000000"/>
          <w:sz w:val="22"/>
          <w:szCs w:val="22"/>
          <w:highlight w:val="white"/>
        </w:rPr>
        <w:t>PROPOSICIÓN</w:t>
      </w:r>
    </w:p>
    <w:p w14:paraId="47CD9E46" w14:textId="77777777" w:rsidR="008A3469" w:rsidRPr="00255CFE" w:rsidRDefault="008A3469" w:rsidP="00255CFE">
      <w:pPr>
        <w:pBdr>
          <w:top w:val="nil"/>
          <w:left w:val="nil"/>
          <w:bottom w:val="nil"/>
          <w:right w:val="nil"/>
          <w:between w:val="nil"/>
        </w:pBdr>
        <w:tabs>
          <w:tab w:val="left" w:pos="567"/>
        </w:tabs>
        <w:ind w:left="813" w:hanging="355"/>
        <w:jc w:val="center"/>
        <w:rPr>
          <w:rFonts w:ascii="Arial" w:eastAsia="Bookman Old Style" w:hAnsi="Arial" w:cs="Arial"/>
          <w:b/>
          <w:color w:val="000000"/>
          <w:sz w:val="22"/>
          <w:szCs w:val="22"/>
          <w:highlight w:val="white"/>
        </w:rPr>
      </w:pPr>
    </w:p>
    <w:p w14:paraId="77652AD3" w14:textId="5CBCC028" w:rsidR="008A3469" w:rsidRPr="00255CFE" w:rsidRDefault="008A3469" w:rsidP="00255CFE">
      <w:pPr>
        <w:pBdr>
          <w:top w:val="nil"/>
          <w:left w:val="nil"/>
          <w:bottom w:val="nil"/>
          <w:right w:val="nil"/>
          <w:between w:val="nil"/>
        </w:pBdr>
        <w:tabs>
          <w:tab w:val="left" w:pos="567"/>
        </w:tabs>
        <w:jc w:val="both"/>
        <w:rPr>
          <w:rFonts w:ascii="Arial" w:eastAsia="Bookman Old Style" w:hAnsi="Arial" w:cs="Arial"/>
          <w:color w:val="000000"/>
          <w:sz w:val="22"/>
          <w:szCs w:val="22"/>
        </w:rPr>
      </w:pPr>
      <w:r w:rsidRPr="00255CFE">
        <w:rPr>
          <w:rFonts w:ascii="Arial" w:eastAsia="Bookman Old Style" w:hAnsi="Arial" w:cs="Arial"/>
          <w:color w:val="000000"/>
          <w:sz w:val="22"/>
          <w:szCs w:val="22"/>
        </w:rPr>
        <w:t>Con fundamento en las anteriores consideraciones, presento ponencia positiva y se propone a la Comisión Primera de la Cámara de Representantes, dar primer d</w:t>
      </w:r>
      <w:r w:rsidR="007C6503" w:rsidRPr="00255CFE">
        <w:rPr>
          <w:rFonts w:ascii="Arial" w:eastAsia="Bookman Old Style" w:hAnsi="Arial" w:cs="Arial"/>
          <w:color w:val="000000"/>
          <w:sz w:val="22"/>
          <w:szCs w:val="22"/>
        </w:rPr>
        <w:t>ebate al Proyecto de Ley No. 408</w:t>
      </w:r>
      <w:r w:rsidRPr="00255CFE">
        <w:rPr>
          <w:rFonts w:ascii="Arial" w:eastAsia="Bookman Old Style" w:hAnsi="Arial" w:cs="Arial"/>
          <w:color w:val="000000"/>
          <w:sz w:val="22"/>
          <w:szCs w:val="22"/>
        </w:rPr>
        <w:t xml:space="preserve"> de 202</w:t>
      </w:r>
      <w:r w:rsidR="00921AF6">
        <w:rPr>
          <w:rFonts w:ascii="Arial" w:eastAsia="Bookman Old Style" w:hAnsi="Arial" w:cs="Arial"/>
          <w:color w:val="000000"/>
          <w:sz w:val="22"/>
          <w:szCs w:val="22"/>
        </w:rPr>
        <w:t>4</w:t>
      </w:r>
      <w:r w:rsidRPr="00255CFE">
        <w:rPr>
          <w:rFonts w:ascii="Arial" w:eastAsia="Bookman Old Style" w:hAnsi="Arial" w:cs="Arial"/>
          <w:color w:val="000000"/>
          <w:sz w:val="22"/>
          <w:szCs w:val="22"/>
        </w:rPr>
        <w:t xml:space="preserve"> Cámara </w:t>
      </w:r>
      <w:r w:rsidR="007C6503" w:rsidRPr="00255CFE">
        <w:rPr>
          <w:rFonts w:ascii="Arial" w:eastAsia="Bookman Old Style" w:hAnsi="Arial" w:cs="Arial"/>
          <w:bCs/>
          <w:i/>
          <w:color w:val="000000"/>
          <w:sz w:val="22"/>
          <w:szCs w:val="22"/>
        </w:rPr>
        <w:t xml:space="preserve">“Por la cual se reglamenta la actualización de las plantas globales de empleo, en lo atinente a los requisitos mínimos para acceder a cargos del nivel directivo en el sector público y empresas con participación estatal, y se dictan otras disposiciones”, </w:t>
      </w:r>
      <w:r w:rsidRPr="00255CFE">
        <w:rPr>
          <w:rFonts w:ascii="Arial" w:eastAsia="Bookman Old Style" w:hAnsi="Arial" w:cs="Arial"/>
          <w:color w:val="000000"/>
          <w:sz w:val="22"/>
          <w:szCs w:val="22"/>
        </w:rPr>
        <w:t>conforme al texto propuesto.</w:t>
      </w:r>
    </w:p>
    <w:p w14:paraId="7E9C9A37" w14:textId="1A66E883" w:rsidR="008A3469" w:rsidRPr="00255CFE" w:rsidRDefault="008A3469" w:rsidP="00255CFE">
      <w:pPr>
        <w:pBdr>
          <w:top w:val="nil"/>
          <w:left w:val="nil"/>
          <w:bottom w:val="nil"/>
          <w:right w:val="nil"/>
          <w:between w:val="nil"/>
        </w:pBdr>
        <w:tabs>
          <w:tab w:val="left" w:pos="567"/>
        </w:tabs>
        <w:jc w:val="both"/>
        <w:rPr>
          <w:rFonts w:ascii="Arial" w:eastAsia="Bookman Old Style" w:hAnsi="Arial" w:cs="Arial"/>
          <w:color w:val="000000"/>
          <w:sz w:val="22"/>
          <w:szCs w:val="22"/>
        </w:rPr>
      </w:pPr>
    </w:p>
    <w:p w14:paraId="58D53607" w14:textId="233DF183" w:rsidR="008A3469" w:rsidRPr="00255CFE" w:rsidRDefault="00D02360" w:rsidP="00255CFE">
      <w:pPr>
        <w:pBdr>
          <w:top w:val="nil"/>
          <w:left w:val="nil"/>
          <w:bottom w:val="nil"/>
          <w:right w:val="nil"/>
          <w:between w:val="nil"/>
        </w:pBdr>
        <w:jc w:val="both"/>
        <w:rPr>
          <w:rFonts w:ascii="Arial" w:eastAsia="Bookman Old Style" w:hAnsi="Arial" w:cs="Arial"/>
          <w:color w:val="000000"/>
          <w:sz w:val="22"/>
          <w:szCs w:val="22"/>
        </w:rPr>
      </w:pPr>
      <w:r w:rsidRPr="00255CFE">
        <w:rPr>
          <w:rFonts w:ascii="Arial" w:eastAsia="Bookman Old Style" w:hAnsi="Arial" w:cs="Arial"/>
          <w:color w:val="000000"/>
          <w:sz w:val="22"/>
          <w:szCs w:val="22"/>
        </w:rPr>
        <w:t>Cordialmente,</w:t>
      </w:r>
    </w:p>
    <w:p w14:paraId="068682BD" w14:textId="77777777" w:rsidR="008A3469" w:rsidRPr="00255CFE" w:rsidRDefault="008A3469" w:rsidP="00255CFE">
      <w:pPr>
        <w:pBdr>
          <w:top w:val="nil"/>
          <w:left w:val="nil"/>
          <w:bottom w:val="nil"/>
          <w:right w:val="nil"/>
          <w:between w:val="nil"/>
        </w:pBdr>
        <w:jc w:val="both"/>
        <w:rPr>
          <w:rFonts w:ascii="Arial" w:eastAsia="Bookman Old Style" w:hAnsi="Arial" w:cs="Arial"/>
          <w:color w:val="000000"/>
          <w:sz w:val="22"/>
          <w:szCs w:val="22"/>
        </w:rPr>
      </w:pPr>
    </w:p>
    <w:p w14:paraId="7152381E" w14:textId="77777777" w:rsidR="008A3469" w:rsidRPr="00255CFE" w:rsidRDefault="008A3469" w:rsidP="00255CFE">
      <w:pPr>
        <w:pBdr>
          <w:top w:val="nil"/>
          <w:left w:val="nil"/>
          <w:bottom w:val="nil"/>
          <w:right w:val="nil"/>
          <w:between w:val="nil"/>
        </w:pBdr>
        <w:jc w:val="both"/>
        <w:rPr>
          <w:rFonts w:ascii="Arial" w:eastAsia="Bookman Old Style" w:hAnsi="Arial" w:cs="Arial"/>
          <w:color w:val="000000"/>
          <w:sz w:val="22"/>
          <w:szCs w:val="22"/>
        </w:rPr>
      </w:pPr>
      <w:bookmarkStart w:id="1" w:name="_GoBack"/>
      <w:bookmarkEnd w:id="1"/>
    </w:p>
    <w:p w14:paraId="7A717D20" w14:textId="122C443C" w:rsidR="008A3469" w:rsidRPr="00255CFE" w:rsidRDefault="008A3469" w:rsidP="00255CFE">
      <w:pPr>
        <w:pBdr>
          <w:top w:val="nil"/>
          <w:left w:val="nil"/>
          <w:bottom w:val="nil"/>
          <w:right w:val="nil"/>
          <w:between w:val="nil"/>
        </w:pBdr>
        <w:rPr>
          <w:rFonts w:ascii="Arial" w:eastAsia="Bookman Old Style" w:hAnsi="Arial" w:cs="Arial"/>
          <w:color w:val="000000"/>
          <w:sz w:val="22"/>
          <w:szCs w:val="22"/>
        </w:rPr>
      </w:pPr>
    </w:p>
    <w:p w14:paraId="47426773" w14:textId="77777777" w:rsidR="007C6503" w:rsidRPr="00255CFE" w:rsidRDefault="007C6503" w:rsidP="00255CFE">
      <w:pPr>
        <w:pBdr>
          <w:top w:val="nil"/>
          <w:left w:val="nil"/>
          <w:bottom w:val="nil"/>
          <w:right w:val="nil"/>
          <w:between w:val="nil"/>
        </w:pBdr>
        <w:rPr>
          <w:rFonts w:ascii="Arial" w:eastAsia="Bookman Old Style" w:hAnsi="Arial" w:cs="Arial"/>
          <w:color w:val="000000"/>
          <w:sz w:val="22"/>
          <w:szCs w:val="22"/>
        </w:rPr>
      </w:pPr>
    </w:p>
    <w:p w14:paraId="6EDA2E88" w14:textId="2083FDCD" w:rsidR="008A3469" w:rsidRPr="00255CFE" w:rsidRDefault="00246E71" w:rsidP="00255CFE">
      <w:pPr>
        <w:pBdr>
          <w:top w:val="nil"/>
          <w:left w:val="nil"/>
          <w:bottom w:val="nil"/>
          <w:right w:val="nil"/>
          <w:between w:val="nil"/>
        </w:pBdr>
        <w:jc w:val="center"/>
        <w:rPr>
          <w:rFonts w:ascii="Arial" w:eastAsia="Bookman Old Style" w:hAnsi="Arial" w:cs="Arial"/>
          <w:b/>
          <w:color w:val="000000"/>
          <w:sz w:val="22"/>
          <w:szCs w:val="22"/>
        </w:rPr>
      </w:pPr>
      <w:r w:rsidRPr="00255CFE">
        <w:rPr>
          <w:rFonts w:ascii="Arial" w:eastAsia="Bookman Old Style" w:hAnsi="Arial" w:cs="Arial"/>
          <w:b/>
          <w:color w:val="000000"/>
          <w:sz w:val="22"/>
          <w:szCs w:val="22"/>
        </w:rPr>
        <w:t>HERNÁN DARÍ</w:t>
      </w:r>
      <w:r w:rsidR="008A3469" w:rsidRPr="00255CFE">
        <w:rPr>
          <w:rFonts w:ascii="Arial" w:eastAsia="Bookman Old Style" w:hAnsi="Arial" w:cs="Arial"/>
          <w:b/>
          <w:color w:val="000000"/>
          <w:sz w:val="22"/>
          <w:szCs w:val="22"/>
        </w:rPr>
        <w:t xml:space="preserve">O </w:t>
      </w:r>
      <w:r w:rsidRPr="00255CFE">
        <w:rPr>
          <w:rFonts w:ascii="Arial" w:eastAsia="Bookman Old Style" w:hAnsi="Arial" w:cs="Arial"/>
          <w:b/>
          <w:color w:val="000000"/>
          <w:sz w:val="22"/>
          <w:szCs w:val="22"/>
        </w:rPr>
        <w:t>CADAVID MÁ</w:t>
      </w:r>
      <w:r w:rsidR="008A3469" w:rsidRPr="00255CFE">
        <w:rPr>
          <w:rFonts w:ascii="Arial" w:eastAsia="Bookman Old Style" w:hAnsi="Arial" w:cs="Arial"/>
          <w:b/>
          <w:color w:val="000000"/>
          <w:sz w:val="22"/>
          <w:szCs w:val="22"/>
        </w:rPr>
        <w:t>RQUEZ</w:t>
      </w:r>
    </w:p>
    <w:p w14:paraId="433805A0" w14:textId="10D92BD2" w:rsidR="008A3469" w:rsidRPr="00255CFE" w:rsidRDefault="008A3469" w:rsidP="00255CFE">
      <w:pPr>
        <w:pBdr>
          <w:top w:val="nil"/>
          <w:left w:val="nil"/>
          <w:bottom w:val="nil"/>
          <w:right w:val="nil"/>
          <w:between w:val="nil"/>
        </w:pBdr>
        <w:jc w:val="center"/>
        <w:rPr>
          <w:rFonts w:ascii="Arial" w:eastAsia="Bookman Old Style" w:hAnsi="Arial" w:cs="Arial"/>
          <w:color w:val="000000"/>
          <w:sz w:val="22"/>
          <w:szCs w:val="22"/>
        </w:rPr>
      </w:pPr>
      <w:r w:rsidRPr="00255CFE">
        <w:rPr>
          <w:rFonts w:ascii="Arial" w:eastAsia="Bookman Old Style" w:hAnsi="Arial" w:cs="Arial"/>
          <w:color w:val="000000"/>
          <w:sz w:val="22"/>
          <w:szCs w:val="22"/>
        </w:rPr>
        <w:t>Representante a la Cámara</w:t>
      </w:r>
    </w:p>
    <w:p w14:paraId="573CAC75" w14:textId="7672DF71" w:rsidR="008A3469" w:rsidRPr="00255CFE" w:rsidRDefault="008A3469" w:rsidP="00255CFE">
      <w:pPr>
        <w:pBdr>
          <w:top w:val="nil"/>
          <w:left w:val="nil"/>
          <w:bottom w:val="nil"/>
          <w:right w:val="nil"/>
          <w:between w:val="nil"/>
        </w:pBdr>
        <w:jc w:val="center"/>
        <w:rPr>
          <w:rFonts w:ascii="Arial" w:eastAsia="Bookman Old Style" w:hAnsi="Arial" w:cs="Arial"/>
          <w:b/>
          <w:color w:val="000000"/>
          <w:sz w:val="22"/>
          <w:szCs w:val="22"/>
        </w:rPr>
      </w:pPr>
      <w:r w:rsidRPr="00255CFE">
        <w:rPr>
          <w:rFonts w:ascii="Arial" w:eastAsia="Bookman Old Style" w:hAnsi="Arial" w:cs="Arial"/>
          <w:color w:val="000000"/>
          <w:sz w:val="22"/>
          <w:szCs w:val="22"/>
        </w:rPr>
        <w:t>Ponente</w:t>
      </w:r>
    </w:p>
    <w:p w14:paraId="39A85378" w14:textId="51023633" w:rsidR="007C6503" w:rsidRPr="00255CFE" w:rsidRDefault="007C6503" w:rsidP="00255CFE">
      <w:pPr>
        <w:rPr>
          <w:rFonts w:ascii="Arial" w:eastAsia="Bookman Old Style" w:hAnsi="Arial" w:cs="Arial"/>
          <w:b/>
          <w:color w:val="000000"/>
          <w:sz w:val="22"/>
          <w:szCs w:val="22"/>
        </w:rPr>
      </w:pPr>
    </w:p>
    <w:p w14:paraId="7CBE89C4" w14:textId="34B81858" w:rsidR="007C6503" w:rsidRPr="00255CFE" w:rsidRDefault="007C6503" w:rsidP="00255CFE">
      <w:pPr>
        <w:rPr>
          <w:rFonts w:ascii="Arial" w:eastAsia="Bookman Old Style" w:hAnsi="Arial" w:cs="Arial"/>
          <w:b/>
          <w:color w:val="000000"/>
          <w:sz w:val="22"/>
          <w:szCs w:val="22"/>
        </w:rPr>
      </w:pPr>
    </w:p>
    <w:p w14:paraId="3AABB2CF" w14:textId="77777777" w:rsidR="00255CFE" w:rsidRPr="00255CFE" w:rsidRDefault="00255CFE" w:rsidP="00255CFE">
      <w:pPr>
        <w:widowControl w:val="0"/>
        <w:autoSpaceDE w:val="0"/>
        <w:autoSpaceDN w:val="0"/>
        <w:jc w:val="center"/>
        <w:rPr>
          <w:rFonts w:ascii="Arial" w:eastAsia="Bookman Old Style" w:hAnsi="Arial" w:cs="Arial"/>
          <w:b/>
          <w:color w:val="000000"/>
          <w:sz w:val="22"/>
          <w:szCs w:val="22"/>
        </w:rPr>
      </w:pPr>
      <w:r w:rsidRPr="00255CFE">
        <w:rPr>
          <w:rFonts w:ascii="Arial" w:eastAsia="Bookman Old Style" w:hAnsi="Arial" w:cs="Arial"/>
          <w:b/>
          <w:color w:val="000000"/>
          <w:sz w:val="22"/>
          <w:szCs w:val="22"/>
        </w:rPr>
        <w:t>TEXTO PROPUESTO PARA PRIMER DEBATE</w:t>
      </w:r>
    </w:p>
    <w:p w14:paraId="67F7728F" w14:textId="77777777" w:rsidR="00255CFE" w:rsidRPr="00255CFE" w:rsidRDefault="00255CFE" w:rsidP="00255CFE">
      <w:pPr>
        <w:jc w:val="center"/>
        <w:rPr>
          <w:rFonts w:ascii="Arial" w:eastAsia="Bookman Old Style" w:hAnsi="Arial" w:cs="Arial"/>
          <w:b/>
          <w:color w:val="000000"/>
          <w:sz w:val="22"/>
          <w:szCs w:val="22"/>
        </w:rPr>
      </w:pPr>
    </w:p>
    <w:p w14:paraId="1AF2BD1B" w14:textId="04E9613A" w:rsidR="00255CFE" w:rsidRPr="00255CFE" w:rsidRDefault="00255CFE" w:rsidP="00255CFE">
      <w:pPr>
        <w:jc w:val="center"/>
        <w:rPr>
          <w:rFonts w:ascii="Arial" w:eastAsia="Bookman Old Style" w:hAnsi="Arial" w:cs="Arial"/>
          <w:b/>
          <w:color w:val="000000"/>
          <w:sz w:val="22"/>
          <w:szCs w:val="22"/>
        </w:rPr>
      </w:pPr>
      <w:r w:rsidRPr="00255CFE">
        <w:rPr>
          <w:rFonts w:ascii="Arial" w:eastAsia="Bookman Old Style" w:hAnsi="Arial" w:cs="Arial"/>
          <w:b/>
          <w:color w:val="000000"/>
          <w:sz w:val="22"/>
          <w:szCs w:val="22"/>
        </w:rPr>
        <w:t>PROYECTO DE LEY 408 DE 202</w:t>
      </w:r>
      <w:bookmarkStart w:id="2" w:name="_heading=h.1fob9te" w:colFirst="0" w:colLast="0"/>
      <w:bookmarkEnd w:id="2"/>
      <w:r w:rsidRPr="00255CFE">
        <w:rPr>
          <w:rFonts w:ascii="Arial" w:eastAsia="Bookman Old Style" w:hAnsi="Arial" w:cs="Arial"/>
          <w:b/>
          <w:color w:val="000000"/>
          <w:sz w:val="22"/>
          <w:szCs w:val="22"/>
        </w:rPr>
        <w:t>4 CÁMARA</w:t>
      </w:r>
    </w:p>
    <w:p w14:paraId="6B0E9DCA" w14:textId="24519847" w:rsidR="007C6503" w:rsidRPr="00255CFE" w:rsidRDefault="007C6503" w:rsidP="00255CFE">
      <w:pPr>
        <w:rPr>
          <w:rFonts w:ascii="Arial" w:eastAsia="Arial" w:hAnsi="Arial" w:cs="Arial"/>
          <w:b/>
          <w:sz w:val="22"/>
          <w:szCs w:val="22"/>
        </w:rPr>
      </w:pPr>
    </w:p>
    <w:p w14:paraId="60D7C9AF" w14:textId="141D0C39" w:rsidR="007C6503" w:rsidRPr="00255CFE" w:rsidRDefault="007C6503" w:rsidP="00255CFE">
      <w:pPr>
        <w:jc w:val="center"/>
        <w:rPr>
          <w:rFonts w:ascii="Arial" w:eastAsia="Arial" w:hAnsi="Arial" w:cs="Arial"/>
          <w:i/>
          <w:sz w:val="22"/>
          <w:szCs w:val="22"/>
        </w:rPr>
      </w:pPr>
      <w:r w:rsidRPr="00255CFE">
        <w:rPr>
          <w:rFonts w:ascii="Arial" w:eastAsia="Arial" w:hAnsi="Arial" w:cs="Arial"/>
          <w:b/>
          <w:i/>
          <w:sz w:val="22"/>
          <w:szCs w:val="22"/>
        </w:rPr>
        <w:t>“</w:t>
      </w:r>
      <w:r w:rsidRPr="00255CFE">
        <w:rPr>
          <w:rFonts w:ascii="Arial" w:eastAsia="Arial" w:hAnsi="Arial" w:cs="Arial"/>
          <w:i/>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r w:rsidRPr="00255CFE">
        <w:rPr>
          <w:rFonts w:ascii="Arial" w:eastAsia="Arial" w:hAnsi="Arial" w:cs="Arial"/>
          <w:b/>
          <w:i/>
          <w:sz w:val="22"/>
          <w:szCs w:val="22"/>
        </w:rPr>
        <w:t>.</w:t>
      </w:r>
    </w:p>
    <w:p w14:paraId="51612A9F" w14:textId="77777777" w:rsidR="007C6503" w:rsidRPr="00255CFE" w:rsidRDefault="007C6503" w:rsidP="00255CFE">
      <w:pPr>
        <w:jc w:val="center"/>
        <w:rPr>
          <w:rFonts w:ascii="Arial" w:eastAsia="Arial" w:hAnsi="Arial" w:cs="Arial"/>
          <w:sz w:val="22"/>
          <w:szCs w:val="22"/>
        </w:rPr>
      </w:pPr>
    </w:p>
    <w:p w14:paraId="17ACECC2" w14:textId="77777777" w:rsidR="007C6503" w:rsidRPr="00255CFE" w:rsidRDefault="007C6503" w:rsidP="00255CFE">
      <w:pPr>
        <w:jc w:val="center"/>
        <w:rPr>
          <w:rFonts w:ascii="Arial" w:eastAsia="Arial" w:hAnsi="Arial" w:cs="Arial"/>
          <w:b/>
          <w:sz w:val="22"/>
          <w:szCs w:val="22"/>
        </w:rPr>
      </w:pPr>
      <w:r w:rsidRPr="00255CFE">
        <w:rPr>
          <w:rFonts w:ascii="Arial" w:eastAsia="Arial" w:hAnsi="Arial" w:cs="Arial"/>
          <w:b/>
          <w:sz w:val="22"/>
          <w:szCs w:val="22"/>
        </w:rPr>
        <w:t xml:space="preserve">El Congreso de la República </w:t>
      </w:r>
    </w:p>
    <w:p w14:paraId="60037D88" w14:textId="77777777" w:rsidR="007C6503" w:rsidRPr="00255CFE" w:rsidRDefault="007C6503" w:rsidP="00255CFE">
      <w:pPr>
        <w:jc w:val="center"/>
        <w:rPr>
          <w:rFonts w:ascii="Arial" w:eastAsia="Arial" w:hAnsi="Arial" w:cs="Arial"/>
          <w:b/>
          <w:sz w:val="22"/>
          <w:szCs w:val="22"/>
        </w:rPr>
      </w:pPr>
    </w:p>
    <w:p w14:paraId="00F3A6F2" w14:textId="77777777" w:rsidR="007C6503" w:rsidRPr="00255CFE" w:rsidRDefault="007C6503" w:rsidP="00255CFE">
      <w:pPr>
        <w:jc w:val="center"/>
        <w:rPr>
          <w:rFonts w:ascii="Arial" w:eastAsia="Arial" w:hAnsi="Arial" w:cs="Arial"/>
          <w:b/>
          <w:sz w:val="22"/>
          <w:szCs w:val="22"/>
        </w:rPr>
      </w:pPr>
      <w:r w:rsidRPr="00255CFE">
        <w:rPr>
          <w:rFonts w:ascii="Arial" w:eastAsia="Arial" w:hAnsi="Arial" w:cs="Arial"/>
          <w:b/>
          <w:sz w:val="22"/>
          <w:szCs w:val="22"/>
        </w:rPr>
        <w:t>D E C R E T A:</w:t>
      </w:r>
    </w:p>
    <w:p w14:paraId="1E5851E8" w14:textId="77777777" w:rsidR="007C6503" w:rsidRPr="00255CFE" w:rsidRDefault="007C6503" w:rsidP="00255CFE">
      <w:pPr>
        <w:jc w:val="both"/>
        <w:rPr>
          <w:rFonts w:ascii="Arial" w:eastAsia="Arial" w:hAnsi="Arial" w:cs="Arial"/>
          <w:sz w:val="22"/>
          <w:szCs w:val="22"/>
        </w:rPr>
      </w:pPr>
    </w:p>
    <w:p w14:paraId="3D4AE967"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b/>
          <w:sz w:val="22"/>
          <w:szCs w:val="22"/>
        </w:rPr>
        <w:t>Artículo 1.</w:t>
      </w:r>
      <w:r w:rsidRPr="00255CFE">
        <w:rPr>
          <w:rFonts w:ascii="Arial" w:eastAsia="Arial" w:hAnsi="Arial" w:cs="Arial"/>
          <w:sz w:val="22"/>
          <w:szCs w:val="22"/>
        </w:rPr>
        <w:t xml:space="preserve"> </w:t>
      </w:r>
      <w:r w:rsidRPr="00255CFE">
        <w:rPr>
          <w:rFonts w:ascii="Arial" w:eastAsia="Arial" w:hAnsi="Arial" w:cs="Arial"/>
          <w:b/>
          <w:sz w:val="22"/>
          <w:szCs w:val="22"/>
        </w:rPr>
        <w:t xml:space="preserve">Objeto de la ley: </w:t>
      </w:r>
      <w:r w:rsidRPr="00255CFE">
        <w:rPr>
          <w:rFonts w:ascii="Arial" w:eastAsia="Arial" w:hAnsi="Arial" w:cs="Arial"/>
          <w:sz w:val="22"/>
          <w:szCs w:val="22"/>
        </w:rPr>
        <w:t xml:space="preserve">La presente ley tiene por objeto condicionar los paramentos para la actualización de las plantas globales de empleo o la disminución individual de criterios mínimos, para acceder a cargos del nivel directivo en el sector público del orden nacional o hacer parte de juntas directivas mayoritarias en empresas con participación estatal, evitando la disminución de los requisitos habilitantes y como consecuencia, el ejercicio del cargo o un desempeño discordante con los conocimientos técnicos y profesionales necesarios para la prestación del servicio público de calidad. </w:t>
      </w:r>
    </w:p>
    <w:p w14:paraId="7DE8FBA1" w14:textId="77777777" w:rsidR="007C6503" w:rsidRPr="00255CFE" w:rsidRDefault="007C6503" w:rsidP="00255CFE">
      <w:pPr>
        <w:jc w:val="both"/>
        <w:rPr>
          <w:rFonts w:ascii="Arial" w:eastAsia="Arial" w:hAnsi="Arial" w:cs="Arial"/>
          <w:sz w:val="22"/>
          <w:szCs w:val="22"/>
        </w:rPr>
      </w:pPr>
    </w:p>
    <w:p w14:paraId="6E0A4486"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b/>
          <w:sz w:val="22"/>
          <w:szCs w:val="22"/>
        </w:rPr>
        <w:t>Artículo 2.</w:t>
      </w:r>
      <w:r w:rsidRPr="00255CFE">
        <w:rPr>
          <w:rFonts w:ascii="Arial" w:eastAsia="Arial" w:hAnsi="Arial" w:cs="Arial"/>
          <w:sz w:val="22"/>
          <w:szCs w:val="22"/>
        </w:rPr>
        <w:t xml:space="preserve"> En virtud de lo dispuesto en el artículo 17 de la Ley 909 de 2004 y desarrollado por los decretos ley 1083 de 2015, 2489 de 2006, 770 de 2005, y demás normas que los sustituyan o modifiquen; durante la actualización de las plantas globales de empleo o en la modificación de los requisitos mínimos habilitantes para acceder a cargos públicos del nivel directivo del orden nacional, o hacer parte de juntas directivas en empresas con participación estatal, no será posible disminuir las calidades técnicas ni profesionales.</w:t>
      </w:r>
    </w:p>
    <w:p w14:paraId="1AF3BE65" w14:textId="77777777" w:rsidR="007C6503" w:rsidRPr="00255CFE" w:rsidRDefault="007C6503" w:rsidP="00255CFE">
      <w:pPr>
        <w:jc w:val="both"/>
        <w:rPr>
          <w:rFonts w:ascii="Arial" w:eastAsia="Arial" w:hAnsi="Arial" w:cs="Arial"/>
          <w:sz w:val="22"/>
          <w:szCs w:val="22"/>
        </w:rPr>
      </w:pPr>
    </w:p>
    <w:p w14:paraId="13DBE9F5"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sz w:val="22"/>
          <w:szCs w:val="22"/>
        </w:rPr>
        <w:t xml:space="preserve">Tampoco se podrán disminuir requisitos ni criterios técnicos, para habilitar el acceso al cargo, con unos inferiores al del funcionario que le antecedió en el cargo, o que hizo parte de la junta directiva inmediatamente anterior. </w:t>
      </w:r>
    </w:p>
    <w:p w14:paraId="76AB177E" w14:textId="77777777" w:rsidR="007C6503" w:rsidRPr="00255CFE" w:rsidRDefault="007C6503" w:rsidP="00255CFE">
      <w:pPr>
        <w:jc w:val="both"/>
        <w:rPr>
          <w:rFonts w:ascii="Arial" w:eastAsia="Arial" w:hAnsi="Arial" w:cs="Arial"/>
          <w:sz w:val="22"/>
          <w:szCs w:val="22"/>
        </w:rPr>
      </w:pPr>
    </w:p>
    <w:p w14:paraId="1CB14585"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b/>
          <w:sz w:val="22"/>
          <w:szCs w:val="22"/>
        </w:rPr>
        <w:t>Artículo 3.</w:t>
      </w:r>
      <w:r w:rsidRPr="00255CFE">
        <w:rPr>
          <w:rFonts w:ascii="Arial" w:eastAsia="Arial" w:hAnsi="Arial" w:cs="Arial"/>
          <w:sz w:val="22"/>
          <w:szCs w:val="22"/>
        </w:rPr>
        <w:t xml:space="preserve"> </w:t>
      </w:r>
      <w:r w:rsidRPr="00255CFE">
        <w:rPr>
          <w:rFonts w:ascii="Arial" w:eastAsia="Arial" w:hAnsi="Arial" w:cs="Arial"/>
          <w:b/>
          <w:sz w:val="22"/>
          <w:szCs w:val="22"/>
        </w:rPr>
        <w:t xml:space="preserve"> </w:t>
      </w:r>
      <w:bookmarkStart w:id="3" w:name="gjdgxs" w:colFirst="0" w:colLast="0"/>
      <w:bookmarkEnd w:id="3"/>
      <w:r w:rsidRPr="00255CFE">
        <w:rPr>
          <w:rFonts w:ascii="Arial" w:eastAsia="Arial" w:hAnsi="Arial" w:cs="Arial"/>
          <w:sz w:val="22"/>
          <w:szCs w:val="22"/>
        </w:rPr>
        <w:t xml:space="preserve">Si la entidad establece, teniendo en cuenta las necesidades del servicio, sus objetivos u otros criterios técnicos, la necesidad de disminuir los requisitos mínimos habilitantes para acceder a cargos públicos del nivel directivo, o hacer parte de juntas directivas, previamente deberá elaborar estudios técnicos, además de contar con los emitidos por el Departamento Administrativo de la Función Pública para el caso en concreto, también deberá existir concepto previo de la Sala de Consulta y Servicio Civil del Consejo de Estado. </w:t>
      </w:r>
    </w:p>
    <w:p w14:paraId="57C4C5D3" w14:textId="77777777" w:rsidR="007C6503" w:rsidRPr="00255CFE" w:rsidRDefault="007C6503" w:rsidP="00255CFE">
      <w:pPr>
        <w:jc w:val="both"/>
        <w:rPr>
          <w:rFonts w:ascii="Arial" w:eastAsia="Arial" w:hAnsi="Arial" w:cs="Arial"/>
          <w:b/>
          <w:sz w:val="22"/>
          <w:szCs w:val="22"/>
        </w:rPr>
      </w:pPr>
    </w:p>
    <w:p w14:paraId="32E60692"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b/>
          <w:sz w:val="22"/>
          <w:szCs w:val="22"/>
        </w:rPr>
        <w:t xml:space="preserve">Artículo 4. </w:t>
      </w:r>
      <w:r w:rsidRPr="00255CFE">
        <w:rPr>
          <w:rFonts w:ascii="Arial" w:eastAsia="Arial" w:hAnsi="Arial" w:cs="Arial"/>
          <w:sz w:val="22"/>
          <w:szCs w:val="22"/>
        </w:rPr>
        <w:t xml:space="preserve">El desconocimiento de lo ordenado en los artículos precedentes, será causal de falta disciplinaria gravísima, en concomitancia con el Articulo 39 numeral 34 de la Ley 1952 de 2019 y demás normas que la sustituyan o modifiquen. </w:t>
      </w:r>
    </w:p>
    <w:p w14:paraId="3D96DD7D" w14:textId="77777777" w:rsidR="007C6503" w:rsidRPr="00255CFE" w:rsidRDefault="007C6503" w:rsidP="00255CFE">
      <w:pPr>
        <w:jc w:val="both"/>
        <w:rPr>
          <w:rFonts w:ascii="Arial" w:eastAsia="Arial" w:hAnsi="Arial" w:cs="Arial"/>
          <w:sz w:val="22"/>
          <w:szCs w:val="22"/>
        </w:rPr>
      </w:pPr>
    </w:p>
    <w:p w14:paraId="5FBBE511" w14:textId="77777777" w:rsidR="007C6503" w:rsidRPr="00255CFE" w:rsidRDefault="007C6503" w:rsidP="00255CFE">
      <w:pPr>
        <w:jc w:val="both"/>
        <w:rPr>
          <w:rFonts w:ascii="Arial" w:eastAsia="Arial" w:hAnsi="Arial" w:cs="Arial"/>
          <w:sz w:val="22"/>
          <w:szCs w:val="22"/>
          <w:u w:val="single"/>
        </w:rPr>
      </w:pPr>
      <w:r w:rsidRPr="00255CFE">
        <w:rPr>
          <w:rFonts w:ascii="Arial" w:eastAsia="Arial" w:hAnsi="Arial" w:cs="Arial"/>
          <w:sz w:val="22"/>
          <w:szCs w:val="22"/>
        </w:rPr>
        <w:t xml:space="preserve">La Procuraduría General de la Nación, deberá adelantar de manera oficiosa o a petición de parte, las investigaciones disciplinarias atientes al marco regulatorio consagrado en la presente ley. </w:t>
      </w:r>
    </w:p>
    <w:p w14:paraId="464FA327" w14:textId="77777777" w:rsidR="007C6503" w:rsidRPr="00255CFE" w:rsidRDefault="007C6503" w:rsidP="00255CFE">
      <w:pPr>
        <w:ind w:left="426" w:right="140"/>
        <w:jc w:val="both"/>
        <w:rPr>
          <w:rFonts w:ascii="Arial" w:eastAsia="Arial" w:hAnsi="Arial" w:cs="Arial"/>
          <w:b/>
          <w:sz w:val="22"/>
          <w:szCs w:val="22"/>
        </w:rPr>
      </w:pPr>
    </w:p>
    <w:p w14:paraId="7832F12C" w14:textId="77777777" w:rsidR="007C6503" w:rsidRPr="00255CFE" w:rsidRDefault="007C6503" w:rsidP="00255CFE">
      <w:pPr>
        <w:ind w:left="426" w:right="140"/>
        <w:jc w:val="both"/>
        <w:rPr>
          <w:rFonts w:ascii="Arial" w:eastAsia="Arial" w:hAnsi="Arial" w:cs="Arial"/>
          <w:b/>
          <w:sz w:val="22"/>
          <w:szCs w:val="22"/>
        </w:rPr>
      </w:pPr>
    </w:p>
    <w:p w14:paraId="555B154D" w14:textId="77777777" w:rsidR="007C6503" w:rsidRPr="00255CFE" w:rsidRDefault="007C6503" w:rsidP="00255CFE">
      <w:pPr>
        <w:ind w:right="140"/>
        <w:jc w:val="both"/>
        <w:rPr>
          <w:rFonts w:ascii="Arial" w:eastAsia="Arial" w:hAnsi="Arial" w:cs="Arial"/>
          <w:sz w:val="22"/>
          <w:szCs w:val="22"/>
        </w:rPr>
      </w:pPr>
      <w:r w:rsidRPr="00255CFE">
        <w:rPr>
          <w:rFonts w:ascii="Arial" w:eastAsia="Arial" w:hAnsi="Arial" w:cs="Arial"/>
          <w:b/>
          <w:sz w:val="22"/>
          <w:szCs w:val="22"/>
        </w:rPr>
        <w:t xml:space="preserve">ARTICULO 5. </w:t>
      </w:r>
      <w:r w:rsidRPr="00255CFE">
        <w:rPr>
          <w:rFonts w:ascii="Arial" w:eastAsia="Arial" w:hAnsi="Arial" w:cs="Arial"/>
          <w:sz w:val="22"/>
          <w:szCs w:val="22"/>
        </w:rPr>
        <w:t xml:space="preserve">Adiciónese un numeral al artículo 55 de la Ley 1952 de 2019, con el siguiente texto.  </w:t>
      </w:r>
    </w:p>
    <w:p w14:paraId="224D0F9A" w14:textId="77777777" w:rsidR="007C6503" w:rsidRPr="00255CFE" w:rsidRDefault="007C6503" w:rsidP="00255CFE">
      <w:pPr>
        <w:ind w:right="140"/>
        <w:jc w:val="both"/>
        <w:rPr>
          <w:rFonts w:ascii="Arial" w:eastAsia="Arial" w:hAnsi="Arial" w:cs="Arial"/>
          <w:b/>
          <w:sz w:val="22"/>
          <w:szCs w:val="22"/>
        </w:rPr>
      </w:pPr>
    </w:p>
    <w:p w14:paraId="015C5E9E" w14:textId="77777777" w:rsidR="007C6503" w:rsidRPr="00255CFE" w:rsidRDefault="007C6503" w:rsidP="00255CFE">
      <w:pPr>
        <w:ind w:left="284" w:right="566"/>
        <w:jc w:val="both"/>
        <w:rPr>
          <w:rFonts w:ascii="Arial" w:eastAsia="Arial" w:hAnsi="Arial" w:cs="Arial"/>
          <w:b/>
          <w:sz w:val="22"/>
          <w:szCs w:val="22"/>
        </w:rPr>
      </w:pPr>
      <w:r w:rsidRPr="00255CFE">
        <w:rPr>
          <w:rFonts w:ascii="Arial" w:eastAsia="Arial" w:hAnsi="Arial" w:cs="Arial"/>
          <w:b/>
          <w:sz w:val="22"/>
          <w:szCs w:val="22"/>
        </w:rPr>
        <w:t>ARTÍCULO 55. FALTAS RELACIONADAS CON EL SERVICIO O LA FUNCIÓN PÚBLICA.</w:t>
      </w:r>
    </w:p>
    <w:p w14:paraId="3FCDF0DD" w14:textId="0388CB77" w:rsidR="007C6503" w:rsidRPr="00255CFE" w:rsidRDefault="007C6503" w:rsidP="00255CFE">
      <w:pPr>
        <w:ind w:right="140"/>
        <w:jc w:val="both"/>
        <w:rPr>
          <w:rFonts w:ascii="Arial" w:eastAsia="Arial" w:hAnsi="Arial" w:cs="Arial"/>
          <w:sz w:val="22"/>
          <w:szCs w:val="22"/>
        </w:rPr>
      </w:pPr>
    </w:p>
    <w:p w14:paraId="5A9E1D1C" w14:textId="77777777" w:rsidR="007C6503" w:rsidRPr="00255CFE" w:rsidRDefault="007C6503" w:rsidP="00255CFE">
      <w:pPr>
        <w:ind w:right="140" w:firstLine="284"/>
        <w:jc w:val="both"/>
        <w:rPr>
          <w:rFonts w:ascii="Arial" w:eastAsia="Arial" w:hAnsi="Arial" w:cs="Arial"/>
          <w:sz w:val="22"/>
          <w:szCs w:val="22"/>
        </w:rPr>
      </w:pPr>
      <w:r w:rsidRPr="00255CFE">
        <w:rPr>
          <w:rFonts w:ascii="Arial" w:eastAsia="Arial" w:hAnsi="Arial" w:cs="Arial"/>
          <w:sz w:val="22"/>
          <w:szCs w:val="22"/>
        </w:rPr>
        <w:t xml:space="preserve">(…) </w:t>
      </w:r>
    </w:p>
    <w:p w14:paraId="7ECF984E" w14:textId="77777777" w:rsidR="007C6503" w:rsidRPr="00255CFE" w:rsidRDefault="007C6503" w:rsidP="00255CFE">
      <w:pPr>
        <w:ind w:right="140" w:firstLine="284"/>
        <w:jc w:val="both"/>
        <w:rPr>
          <w:rFonts w:ascii="Arial" w:eastAsia="Arial" w:hAnsi="Arial" w:cs="Arial"/>
          <w:sz w:val="22"/>
          <w:szCs w:val="22"/>
        </w:rPr>
      </w:pPr>
    </w:p>
    <w:p w14:paraId="7D12E011" w14:textId="77777777" w:rsidR="007C6503" w:rsidRPr="00255CFE" w:rsidRDefault="007C6503" w:rsidP="00255CFE">
      <w:pPr>
        <w:ind w:right="140" w:firstLine="284"/>
        <w:jc w:val="both"/>
        <w:rPr>
          <w:rFonts w:ascii="Arial" w:eastAsia="Arial" w:hAnsi="Arial" w:cs="Arial"/>
          <w:sz w:val="22"/>
          <w:szCs w:val="22"/>
        </w:rPr>
      </w:pPr>
      <w:r w:rsidRPr="00255CFE">
        <w:rPr>
          <w:rFonts w:ascii="Arial" w:eastAsia="Arial" w:hAnsi="Arial" w:cs="Arial"/>
          <w:sz w:val="22"/>
          <w:szCs w:val="22"/>
        </w:rPr>
        <w:t xml:space="preserve">13. Modificar las plantas globales de personal o requisitos individuales, disminuyendo los mínimos o estableciendo unos inferiores a quien le antecedió en el cargo, sin análisis de estudios técnicos y conceptos previos emitidos por la Función Pública y la Sala de Consulta y Servicio Civil del Consejo de Estado. </w:t>
      </w:r>
    </w:p>
    <w:p w14:paraId="582AF691" w14:textId="77777777" w:rsidR="007C6503" w:rsidRPr="00255CFE" w:rsidRDefault="007C6503" w:rsidP="00255CFE">
      <w:pPr>
        <w:ind w:left="426" w:right="140"/>
        <w:jc w:val="both"/>
        <w:rPr>
          <w:rFonts w:ascii="Arial" w:eastAsia="Arial" w:hAnsi="Arial" w:cs="Arial"/>
          <w:b/>
          <w:sz w:val="22"/>
          <w:szCs w:val="22"/>
        </w:rPr>
      </w:pPr>
    </w:p>
    <w:p w14:paraId="03420567" w14:textId="77777777" w:rsidR="007C6503" w:rsidRPr="00255CFE" w:rsidRDefault="007C6503" w:rsidP="00255CFE">
      <w:pPr>
        <w:ind w:left="426" w:right="140"/>
        <w:jc w:val="both"/>
        <w:rPr>
          <w:rFonts w:ascii="Arial" w:eastAsia="Arial" w:hAnsi="Arial" w:cs="Arial"/>
          <w:b/>
          <w:sz w:val="22"/>
          <w:szCs w:val="22"/>
        </w:rPr>
      </w:pPr>
    </w:p>
    <w:p w14:paraId="16D5E30A" w14:textId="77777777" w:rsidR="007C6503" w:rsidRPr="00255CFE" w:rsidRDefault="007C6503" w:rsidP="00255CFE">
      <w:pPr>
        <w:jc w:val="both"/>
        <w:rPr>
          <w:rFonts w:ascii="Arial" w:eastAsia="Arial" w:hAnsi="Arial" w:cs="Arial"/>
          <w:sz w:val="22"/>
          <w:szCs w:val="22"/>
        </w:rPr>
      </w:pPr>
      <w:r w:rsidRPr="00255CFE">
        <w:rPr>
          <w:rFonts w:ascii="Arial" w:eastAsia="Arial" w:hAnsi="Arial" w:cs="Arial"/>
          <w:b/>
          <w:sz w:val="22"/>
          <w:szCs w:val="22"/>
        </w:rPr>
        <w:t>ARTÍCULO 6. VIGENCIA Y DEROGATORIAS</w:t>
      </w:r>
      <w:r w:rsidRPr="00255CFE">
        <w:rPr>
          <w:rFonts w:ascii="Arial" w:eastAsia="Arial" w:hAnsi="Arial" w:cs="Arial"/>
          <w:sz w:val="22"/>
          <w:szCs w:val="22"/>
        </w:rPr>
        <w:t>. La presente Ley rige a partir de su promulgación y deroga todas las disposiciones que le sean contrarias.</w:t>
      </w:r>
    </w:p>
    <w:p w14:paraId="2673A6F7" w14:textId="77777777" w:rsidR="007C6503" w:rsidRPr="00255CFE" w:rsidRDefault="007C6503" w:rsidP="00255CFE">
      <w:pPr>
        <w:jc w:val="both"/>
        <w:rPr>
          <w:rFonts w:ascii="Arial" w:eastAsia="Arial" w:hAnsi="Arial" w:cs="Arial"/>
          <w:i/>
          <w:sz w:val="22"/>
          <w:szCs w:val="22"/>
        </w:rPr>
      </w:pPr>
    </w:p>
    <w:p w14:paraId="3DD92247" w14:textId="77777777" w:rsidR="007C6503" w:rsidRPr="00255CFE" w:rsidRDefault="007C6503" w:rsidP="00255CFE">
      <w:pPr>
        <w:jc w:val="both"/>
        <w:rPr>
          <w:rFonts w:ascii="Arial" w:eastAsia="Arial" w:hAnsi="Arial" w:cs="Arial"/>
          <w:b/>
          <w:sz w:val="22"/>
          <w:szCs w:val="22"/>
        </w:rPr>
      </w:pPr>
    </w:p>
    <w:p w14:paraId="4E04E1BF" w14:textId="77777777" w:rsidR="007C6503" w:rsidRPr="00255CFE" w:rsidRDefault="007C6503" w:rsidP="00255CFE">
      <w:pPr>
        <w:jc w:val="both"/>
        <w:rPr>
          <w:rFonts w:ascii="Arial" w:eastAsia="Arial" w:hAnsi="Arial" w:cs="Arial"/>
          <w:b/>
          <w:sz w:val="22"/>
          <w:szCs w:val="22"/>
        </w:rPr>
      </w:pPr>
    </w:p>
    <w:p w14:paraId="2C554211" w14:textId="752F2884" w:rsidR="007C6503" w:rsidRDefault="007C6503" w:rsidP="00255CFE">
      <w:pPr>
        <w:jc w:val="both"/>
        <w:rPr>
          <w:rFonts w:ascii="Arial" w:eastAsia="Arial" w:hAnsi="Arial" w:cs="Arial"/>
          <w:b/>
          <w:sz w:val="22"/>
          <w:szCs w:val="22"/>
        </w:rPr>
      </w:pPr>
    </w:p>
    <w:p w14:paraId="2D3247D7" w14:textId="77777777" w:rsidR="00255CFE" w:rsidRPr="00255CFE" w:rsidRDefault="00255CFE" w:rsidP="00255CFE">
      <w:pPr>
        <w:jc w:val="both"/>
        <w:rPr>
          <w:rFonts w:ascii="Arial" w:eastAsia="Arial" w:hAnsi="Arial" w:cs="Arial"/>
          <w:b/>
          <w:sz w:val="22"/>
          <w:szCs w:val="22"/>
        </w:rPr>
      </w:pPr>
    </w:p>
    <w:p w14:paraId="5DD44C4F" w14:textId="77777777" w:rsidR="007C6503" w:rsidRPr="00255CFE" w:rsidRDefault="007C6503" w:rsidP="00255CFE">
      <w:pPr>
        <w:jc w:val="center"/>
        <w:rPr>
          <w:rFonts w:ascii="Arial" w:eastAsia="Arial" w:hAnsi="Arial" w:cs="Arial"/>
          <w:sz w:val="22"/>
          <w:szCs w:val="22"/>
        </w:rPr>
      </w:pPr>
      <w:r w:rsidRPr="00255CFE">
        <w:rPr>
          <w:rFonts w:ascii="Arial" w:eastAsia="Arial" w:hAnsi="Arial" w:cs="Arial"/>
          <w:b/>
          <w:sz w:val="22"/>
          <w:szCs w:val="22"/>
        </w:rPr>
        <w:t>HERNÁN DARÍO CADAVID MÁRQUEZ</w:t>
      </w:r>
    </w:p>
    <w:p w14:paraId="34804D24" w14:textId="77777777" w:rsidR="007C6503" w:rsidRPr="00255CFE" w:rsidRDefault="007C6503" w:rsidP="00255CFE">
      <w:pPr>
        <w:jc w:val="center"/>
        <w:rPr>
          <w:rFonts w:ascii="Arial" w:eastAsia="Arial" w:hAnsi="Arial" w:cs="Arial"/>
          <w:sz w:val="22"/>
          <w:szCs w:val="22"/>
        </w:rPr>
      </w:pPr>
      <w:r w:rsidRPr="00255CFE">
        <w:rPr>
          <w:rFonts w:ascii="Arial" w:eastAsia="Arial" w:hAnsi="Arial" w:cs="Arial"/>
          <w:sz w:val="22"/>
          <w:szCs w:val="22"/>
        </w:rPr>
        <w:t>Representante a la Cámara</w:t>
      </w:r>
    </w:p>
    <w:p w14:paraId="391C1AC5" w14:textId="77777777" w:rsidR="007C6503" w:rsidRPr="00255CFE" w:rsidRDefault="007C6503" w:rsidP="00255CFE">
      <w:pPr>
        <w:jc w:val="center"/>
        <w:rPr>
          <w:rFonts w:ascii="Arial" w:eastAsia="Arial" w:hAnsi="Arial" w:cs="Arial"/>
          <w:sz w:val="22"/>
          <w:szCs w:val="22"/>
        </w:rPr>
      </w:pPr>
      <w:r w:rsidRPr="00255CFE">
        <w:rPr>
          <w:rFonts w:ascii="Arial" w:eastAsia="Arial" w:hAnsi="Arial" w:cs="Arial"/>
          <w:sz w:val="22"/>
          <w:szCs w:val="22"/>
        </w:rPr>
        <w:t>Departamento de Antioquia</w:t>
      </w:r>
    </w:p>
    <w:p w14:paraId="4AEDB775" w14:textId="1BA77D90" w:rsidR="00FA24B1" w:rsidRPr="00255CFE" w:rsidRDefault="00FA24B1" w:rsidP="00255CFE">
      <w:pPr>
        <w:rPr>
          <w:rFonts w:ascii="Arial" w:hAnsi="Arial" w:cs="Arial"/>
          <w:sz w:val="22"/>
          <w:szCs w:val="22"/>
        </w:rPr>
      </w:pPr>
    </w:p>
    <w:sectPr w:rsidR="00FA24B1" w:rsidRPr="00255CFE" w:rsidSect="006568B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233A" w14:textId="77777777" w:rsidR="00527F4E" w:rsidRDefault="00527F4E" w:rsidP="00A84929">
      <w:r>
        <w:separator/>
      </w:r>
    </w:p>
  </w:endnote>
  <w:endnote w:type="continuationSeparator" w:id="0">
    <w:p w14:paraId="6F0B4AD4" w14:textId="77777777" w:rsidR="00527F4E" w:rsidRDefault="00527F4E"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FA7906" w:rsidRDefault="00FA7906" w:rsidP="008D5631">
    <w:pPr>
      <w:tabs>
        <w:tab w:val="left" w:pos="3105"/>
      </w:tabs>
    </w:pPr>
    <w:r w:rsidRPr="00601DFB">
      <w:rPr>
        <w:noProof/>
        <w:lang w:val="es-CO"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TextBox 10"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" filled="f" stroked="f">
              <v:textbox inset="0,0,0,0">
                <w:txbxContent>
                  <w:p w14:paraId="0BC74E20"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FA7906" w:rsidRDefault="00FA7906" w:rsidP="008D5631">
    <w:pPr>
      <w:tabs>
        <w:tab w:val="left" w:pos="3105"/>
      </w:tabs>
    </w:pPr>
    <w:r w:rsidRPr="00601DFB">
      <w:rPr>
        <w:noProof/>
        <w:lang w:val="es-CO"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oup 7"/>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FA7906" w:rsidRPr="008D5631" w:rsidRDefault="00FA7906"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oup 7"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FA7906" w:rsidRPr="008D5631" w:rsidRDefault="00FA7906"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Pr="00601DFB">
      <w:rPr>
        <w:noProof/>
        <w:lang w:val="es-CO"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FA7906" w:rsidRPr="00257D29" w:rsidRDefault="00FA7906"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oup 11"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FA7906" w:rsidRPr="00257D29" w:rsidRDefault="00FA7906"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Pr="00601DFB">
      <w:rPr>
        <w:noProof/>
        <w:lang w:val="es-CO"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" filled="f" stroked="f">
              <v:textbox inset="0,0,0,0">
                <w:txbxContent>
                  <w:p w14:paraId="242EAA8D"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lang w:val="es-CO"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FA7906" w:rsidRPr="00A84929" w:rsidRDefault="00FA7906"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FA7906" w:rsidRPr="00A84929" w:rsidRDefault="00FA7906"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lang w:val="es-CO"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FA7906" w:rsidRPr="00A84929" w:rsidRDefault="00FA7906"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FA7906" w:rsidRPr="00A84929" w:rsidRDefault="00FA7906"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D170" w14:textId="77777777" w:rsidR="00527F4E" w:rsidRDefault="00527F4E" w:rsidP="00A84929">
      <w:r>
        <w:separator/>
      </w:r>
    </w:p>
  </w:footnote>
  <w:footnote w:type="continuationSeparator" w:id="0">
    <w:p w14:paraId="230592DB" w14:textId="77777777" w:rsidR="00527F4E" w:rsidRDefault="00527F4E" w:rsidP="00A84929">
      <w:r>
        <w:continuationSeparator/>
      </w:r>
    </w:p>
  </w:footnote>
  <w:footnote w:id="1">
    <w:p w14:paraId="5CD9C365" w14:textId="77777777" w:rsidR="00255CFE" w:rsidRDefault="00255CFE" w:rsidP="00255CFE">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Fuente: https://concepto.de/nepotismo/#ixzz8UqXkA4ZV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FA7906" w:rsidRDefault="00FA7906">
    <w:pPr>
      <w:pStyle w:val="Encabezado"/>
    </w:pPr>
    <w:r w:rsidRPr="00601DFB">
      <w:rPr>
        <w:noProof/>
        <w:lang w:val="es-CO"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FA7906" w:rsidRDefault="00FA7906">
    <w:pPr>
      <w:pStyle w:val="Encabezado"/>
    </w:pPr>
  </w:p>
  <w:p w14:paraId="415286EA" w14:textId="6C974283" w:rsidR="00FA7906" w:rsidRDefault="00FA7906">
    <w:pPr>
      <w:pStyle w:val="Encabezado"/>
    </w:pPr>
    <w:r w:rsidRPr="00601DFB">
      <w:rPr>
        <w:noProof/>
        <w:lang w:val="es-CO"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FA7906" w:rsidRPr="00D314E0" w:rsidRDefault="00FA7906" w:rsidP="00A84929">
                          <w:pPr>
                            <w:jc w:val="center"/>
                            <w:rPr>
                              <w:rFonts w:ascii="Arial" w:hAnsi="Arial" w:cs="Arial"/>
                              <w:b/>
                              <w:bCs/>
                              <w:sz w:val="14"/>
                              <w:szCs w:val="14"/>
                            </w:rPr>
                          </w:pPr>
                          <w:r w:rsidRPr="00D314E0">
                            <w:rPr>
                              <w:rFonts w:ascii="Arial" w:hAnsi="Arial" w:cs="Arial"/>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TextBox 5"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" filled="f" stroked="f">
              <v:textbox inset="0,0,0,0">
                <w:txbxContent>
                  <w:p w14:paraId="717CD9EE" w14:textId="77777777" w:rsidR="00FA7906" w:rsidRPr="00D314E0" w:rsidRDefault="00FA7906" w:rsidP="00A84929">
                    <w:pPr>
                      <w:jc w:val="center"/>
                      <w:rPr>
                        <w:rFonts w:ascii="Arial" w:hAnsi="Arial" w:cs="Arial"/>
                        <w:b/>
                        <w:bCs/>
                        <w:sz w:val="14"/>
                        <w:szCs w:val="14"/>
                      </w:rPr>
                    </w:pPr>
                    <w:r w:rsidRPr="00D314E0">
                      <w:rPr>
                        <w:rFonts w:ascii="Arial" w:hAnsi="Arial" w:cs="Arial"/>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FA7906" w:rsidRDefault="00FA7906">
    <w:pPr>
      <w:pStyle w:val="Encabezado"/>
    </w:pPr>
    <w:r w:rsidRPr="00601DFB">
      <w:rPr>
        <w:noProof/>
        <w:lang w:val="es-CO" w:eastAsia="es-CO"/>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FA7906" w:rsidRDefault="00FA7906"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p w14:paraId="0782252D" w14:textId="7AAD85F9" w:rsidR="00FA7906" w:rsidRPr="00A84929" w:rsidRDefault="00FA7906"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TextBox 6"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" filled="f" stroked="f">
              <v:textbox inset="0,0,0,0">
                <w:txbxContent>
                  <w:p w14:paraId="370F05DB" w14:textId="41FFA5A3" w:rsidR="00FA7906" w:rsidRDefault="00FA7906"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p w14:paraId="0782252D" w14:textId="7AAD85F9" w:rsidR="00FA7906" w:rsidRPr="00A84929" w:rsidRDefault="00FA7906"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v:textbox>
              <w10:wrap anchorx="margin"/>
            </v:shape>
          </w:pict>
        </mc:Fallback>
      </mc:AlternateContent>
    </w:r>
  </w:p>
  <w:p w14:paraId="2752A4F3" w14:textId="0E67254D" w:rsidR="00FA7906" w:rsidRDefault="00FA79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335"/>
    <w:multiLevelType w:val="multilevel"/>
    <w:tmpl w:val="2D14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11226"/>
    <w:multiLevelType w:val="hybridMultilevel"/>
    <w:tmpl w:val="6E6EEE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EF1BE0"/>
    <w:multiLevelType w:val="multilevel"/>
    <w:tmpl w:val="CD32A6B2"/>
    <w:lvl w:ilvl="0">
      <w:start w:val="2"/>
      <w:numFmt w:val="upperRoman"/>
      <w:lvlText w:val="%1."/>
      <w:lvlJc w:val="left"/>
      <w:pPr>
        <w:ind w:left="1080" w:hanging="720"/>
      </w:pPr>
      <w:rPr>
        <w:b/>
      </w:rPr>
    </w:lvl>
    <w:lvl w:ilvl="1">
      <w:start w:val="1"/>
      <w:numFmt w:val="decimal"/>
      <w:lvlText w:val="%1.%2"/>
      <w:lvlJc w:val="left"/>
      <w:pPr>
        <w:ind w:left="795" w:hanging="435"/>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 w15:restartNumberingAfterBreak="0">
    <w:nsid w:val="145B111B"/>
    <w:multiLevelType w:val="multilevel"/>
    <w:tmpl w:val="ECBEB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1659D"/>
    <w:multiLevelType w:val="hybridMultilevel"/>
    <w:tmpl w:val="24E6D48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B14ABF"/>
    <w:multiLevelType w:val="hybridMultilevel"/>
    <w:tmpl w:val="8DD49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C352C8"/>
    <w:multiLevelType w:val="hybridMultilevel"/>
    <w:tmpl w:val="03C611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B6DC0"/>
    <w:multiLevelType w:val="hybridMultilevel"/>
    <w:tmpl w:val="29342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80054F"/>
    <w:multiLevelType w:val="hybridMultilevel"/>
    <w:tmpl w:val="179AC53C"/>
    <w:lvl w:ilvl="0" w:tplc="EF68EF18">
      <w:numFmt w:val="bullet"/>
      <w:lvlText w:val="-"/>
      <w:lvlJc w:val="left"/>
      <w:pPr>
        <w:ind w:left="720" w:hanging="360"/>
      </w:pPr>
      <w:rPr>
        <w:rFonts w:ascii="Arial" w:eastAsia="Bookman Old Styl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050C8D"/>
    <w:multiLevelType w:val="multilevel"/>
    <w:tmpl w:val="D75C87F0"/>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95590C"/>
    <w:multiLevelType w:val="multilevel"/>
    <w:tmpl w:val="CECE6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27741"/>
    <w:multiLevelType w:val="hybridMultilevel"/>
    <w:tmpl w:val="87122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5506BB"/>
    <w:multiLevelType w:val="hybridMultilevel"/>
    <w:tmpl w:val="0266458C"/>
    <w:lvl w:ilvl="0" w:tplc="926818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12271B"/>
    <w:multiLevelType w:val="hybridMultilevel"/>
    <w:tmpl w:val="D8140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BD104B"/>
    <w:multiLevelType w:val="multilevel"/>
    <w:tmpl w:val="B4B4162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801992"/>
    <w:multiLevelType w:val="hybridMultilevel"/>
    <w:tmpl w:val="90B2A7B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5D443AE2"/>
    <w:multiLevelType w:val="multilevel"/>
    <w:tmpl w:val="567401EC"/>
    <w:lvl w:ilvl="0">
      <w:start w:val="1"/>
      <w:numFmt w:val="upperRoman"/>
      <w:lvlText w:val="%1."/>
      <w:lvlJc w:val="left"/>
      <w:pPr>
        <w:ind w:left="1080" w:hanging="72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21"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C418A3"/>
    <w:multiLevelType w:val="hybridMultilevel"/>
    <w:tmpl w:val="E8CEAACA"/>
    <w:lvl w:ilvl="0" w:tplc="86666DB4">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4855A2B"/>
    <w:multiLevelType w:val="hybridMultilevel"/>
    <w:tmpl w:val="E2D24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59223CD"/>
    <w:multiLevelType w:val="multilevel"/>
    <w:tmpl w:val="2C90D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E6DD6"/>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2300A4"/>
    <w:multiLevelType w:val="multilevel"/>
    <w:tmpl w:val="8D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8A7CD5"/>
    <w:multiLevelType w:val="hybridMultilevel"/>
    <w:tmpl w:val="90DA711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6"/>
  </w:num>
  <w:num w:numId="2">
    <w:abstractNumId w:val="17"/>
  </w:num>
  <w:num w:numId="3">
    <w:abstractNumId w:val="24"/>
  </w:num>
  <w:num w:numId="4">
    <w:abstractNumId w:val="21"/>
  </w:num>
  <w:num w:numId="5">
    <w:abstractNumId w:val="14"/>
  </w:num>
  <w:num w:numId="6">
    <w:abstractNumId w:val="5"/>
  </w:num>
  <w:num w:numId="7">
    <w:abstractNumId w:val="19"/>
  </w:num>
  <w:num w:numId="8">
    <w:abstractNumId w:val="10"/>
  </w:num>
  <w:num w:numId="9">
    <w:abstractNumId w:val="23"/>
  </w:num>
  <w:num w:numId="10">
    <w:abstractNumId w:val="27"/>
  </w:num>
  <w:num w:numId="11">
    <w:abstractNumId w:val="1"/>
  </w:num>
  <w:num w:numId="12">
    <w:abstractNumId w:val="13"/>
  </w:num>
  <w:num w:numId="13">
    <w:abstractNumId w:val="15"/>
  </w:num>
  <w:num w:numId="14">
    <w:abstractNumId w:val="7"/>
  </w:num>
  <w:num w:numId="15">
    <w:abstractNumId w:val="9"/>
  </w:num>
  <w:num w:numId="16">
    <w:abstractNumId w:val="22"/>
  </w:num>
  <w:num w:numId="17">
    <w:abstractNumId w:val="25"/>
  </w:num>
  <w:num w:numId="18">
    <w:abstractNumId w:val="8"/>
  </w:num>
  <w:num w:numId="19">
    <w:abstractNumId w:val="12"/>
  </w:num>
  <w:num w:numId="20">
    <w:abstractNumId w:val="28"/>
    <w:lvlOverride w:ilvl="0">
      <w:lvl w:ilvl="0">
        <w:numFmt w:val="upperRoman"/>
        <w:lvlText w:val="%1."/>
        <w:lvlJc w:val="right"/>
      </w:lvl>
    </w:lvlOverride>
  </w:num>
  <w:num w:numId="21">
    <w:abstractNumId w:val="0"/>
  </w:num>
  <w:num w:numId="22">
    <w:abstractNumId w:val="26"/>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6"/>
  </w:num>
  <w:num w:numId="26">
    <w:abstractNumId w:val="29"/>
  </w:num>
  <w:num w:numId="27">
    <w:abstractNumId w:val="4"/>
  </w:num>
  <w:num w:numId="28">
    <w:abstractNumId w:val="18"/>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5455"/>
    <w:rsid w:val="0001564E"/>
    <w:rsid w:val="00024E04"/>
    <w:rsid w:val="00070E58"/>
    <w:rsid w:val="000724A6"/>
    <w:rsid w:val="000872CE"/>
    <w:rsid w:val="00092F3D"/>
    <w:rsid w:val="000B6E8F"/>
    <w:rsid w:val="00167232"/>
    <w:rsid w:val="001807B5"/>
    <w:rsid w:val="00191F0B"/>
    <w:rsid w:val="001B6BDD"/>
    <w:rsid w:val="001C2A64"/>
    <w:rsid w:val="001F4AA9"/>
    <w:rsid w:val="002036C5"/>
    <w:rsid w:val="002242C4"/>
    <w:rsid w:val="00246E71"/>
    <w:rsid w:val="00255CFE"/>
    <w:rsid w:val="00257D29"/>
    <w:rsid w:val="002946A7"/>
    <w:rsid w:val="002A5598"/>
    <w:rsid w:val="0032243E"/>
    <w:rsid w:val="00323A79"/>
    <w:rsid w:val="00340FBC"/>
    <w:rsid w:val="00360B0A"/>
    <w:rsid w:val="00370C99"/>
    <w:rsid w:val="003860A7"/>
    <w:rsid w:val="00386570"/>
    <w:rsid w:val="003A54B3"/>
    <w:rsid w:val="003D0101"/>
    <w:rsid w:val="003E4911"/>
    <w:rsid w:val="00406E19"/>
    <w:rsid w:val="004B6E23"/>
    <w:rsid w:val="004E44BF"/>
    <w:rsid w:val="004E704E"/>
    <w:rsid w:val="0050357B"/>
    <w:rsid w:val="00527F4E"/>
    <w:rsid w:val="00541BD9"/>
    <w:rsid w:val="005559B8"/>
    <w:rsid w:val="005D3676"/>
    <w:rsid w:val="005F1932"/>
    <w:rsid w:val="00601DFB"/>
    <w:rsid w:val="00604BBE"/>
    <w:rsid w:val="00607850"/>
    <w:rsid w:val="006568BD"/>
    <w:rsid w:val="006862A4"/>
    <w:rsid w:val="006B7E37"/>
    <w:rsid w:val="00706FD8"/>
    <w:rsid w:val="007946E5"/>
    <w:rsid w:val="00797BB6"/>
    <w:rsid w:val="007C6503"/>
    <w:rsid w:val="007F3DA4"/>
    <w:rsid w:val="007F7C23"/>
    <w:rsid w:val="00843814"/>
    <w:rsid w:val="0087488F"/>
    <w:rsid w:val="0088761F"/>
    <w:rsid w:val="008A0991"/>
    <w:rsid w:val="008A3469"/>
    <w:rsid w:val="008A57F9"/>
    <w:rsid w:val="008D5631"/>
    <w:rsid w:val="00921AF6"/>
    <w:rsid w:val="00950029"/>
    <w:rsid w:val="00966BEF"/>
    <w:rsid w:val="0097486A"/>
    <w:rsid w:val="00984C0C"/>
    <w:rsid w:val="00A007CF"/>
    <w:rsid w:val="00A81E6C"/>
    <w:rsid w:val="00A84929"/>
    <w:rsid w:val="00A92EDE"/>
    <w:rsid w:val="00BA4D43"/>
    <w:rsid w:val="00BC06F8"/>
    <w:rsid w:val="00C117B3"/>
    <w:rsid w:val="00C300C3"/>
    <w:rsid w:val="00C54931"/>
    <w:rsid w:val="00C77934"/>
    <w:rsid w:val="00C90B74"/>
    <w:rsid w:val="00CA0052"/>
    <w:rsid w:val="00CC4F10"/>
    <w:rsid w:val="00CF4976"/>
    <w:rsid w:val="00D02360"/>
    <w:rsid w:val="00D314E0"/>
    <w:rsid w:val="00DA3BBB"/>
    <w:rsid w:val="00DD1EF3"/>
    <w:rsid w:val="00E05001"/>
    <w:rsid w:val="00E54BD8"/>
    <w:rsid w:val="00ED1E42"/>
    <w:rsid w:val="00F01454"/>
    <w:rsid w:val="00F23A6B"/>
    <w:rsid w:val="00F37E93"/>
    <w:rsid w:val="00F41881"/>
    <w:rsid w:val="00F65931"/>
    <w:rsid w:val="00F73099"/>
    <w:rsid w:val="00FA24B1"/>
    <w:rsid w:val="00FA79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paragraph" w:styleId="Sinespaciado">
    <w:name w:val="No Spacing"/>
    <w:link w:val="SinespaciadoCar"/>
    <w:uiPriority w:val="1"/>
    <w:qFormat/>
    <w:rsid w:val="008A57F9"/>
    <w:rPr>
      <w:rFonts w:eastAsiaTheme="minorEastAsia"/>
      <w:sz w:val="22"/>
      <w:szCs w:val="22"/>
      <w:lang w:val="es-CO" w:eastAsia="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A57F9"/>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Mencinsinresolver2">
    <w:name w:val="Mención sin resolver2"/>
    <w:basedOn w:val="Fuentedeprrafopredeter"/>
    <w:uiPriority w:val="99"/>
    <w:semiHidden/>
    <w:unhideWhenUsed/>
    <w:rsid w:val="001B6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66404">
      <w:bodyDiv w:val="1"/>
      <w:marLeft w:val="0"/>
      <w:marRight w:val="0"/>
      <w:marTop w:val="0"/>
      <w:marBottom w:val="0"/>
      <w:divBdr>
        <w:top w:val="none" w:sz="0" w:space="0" w:color="auto"/>
        <w:left w:val="none" w:sz="0" w:space="0" w:color="auto"/>
        <w:bottom w:val="none" w:sz="0" w:space="0" w:color="auto"/>
        <w:right w:val="none" w:sz="0" w:space="0" w:color="auto"/>
      </w:divBdr>
    </w:div>
    <w:div w:id="1232158681">
      <w:bodyDiv w:val="1"/>
      <w:marLeft w:val="0"/>
      <w:marRight w:val="0"/>
      <w:marTop w:val="0"/>
      <w:marBottom w:val="0"/>
      <w:divBdr>
        <w:top w:val="none" w:sz="0" w:space="0" w:color="auto"/>
        <w:left w:val="none" w:sz="0" w:space="0" w:color="auto"/>
        <w:bottom w:val="none" w:sz="0" w:space="0" w:color="auto"/>
        <w:right w:val="none" w:sz="0" w:space="0" w:color="auto"/>
      </w:divBdr>
    </w:div>
    <w:div w:id="20218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6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i=16127"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FC7E-9535-4382-B710-22899E9A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4675</Words>
  <Characters>25715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2023-09-19T17:54:00Z</cp:lastPrinted>
  <dcterms:created xsi:type="dcterms:W3CDTF">2024-04-16T21:11:00Z</dcterms:created>
  <dcterms:modified xsi:type="dcterms:W3CDTF">2024-04-16T21:11:00Z</dcterms:modified>
</cp:coreProperties>
</file>